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73" w:rsidRDefault="00081EB5" w:rsidP="00B36E73">
      <w:pPr>
        <w:spacing w:line="360" w:lineRule="auto"/>
        <w:rPr>
          <w:rFonts w:ascii="仿宋" w:hAnsi="仿宋" w:cs="仿宋"/>
          <w:szCs w:val="32"/>
        </w:rPr>
      </w:pPr>
      <w:r w:rsidRPr="00081EB5">
        <w:rPr>
          <w:rFonts w:ascii="宋体" w:eastAsia="宋体" w:hAnsi="宋体" w:cs="宋体"/>
          <w:b/>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5pt;height:54.75pt" fillcolor="red" strokecolor="red" strokeweight="1.25pt">
            <v:shadow on="t" color="#b2b2b2" opacity="52428f" offset="8e-5mm,0" offset2="-2pt,-2pt"/>
            <v:textpath style="font-family:&quot;宋体&quot;;font-weight:bold" trim="t" fitpath="t" string="浙江越秀外国语学院马克思主义学院文件&#10;"/>
          </v:shape>
        </w:pict>
      </w:r>
    </w:p>
    <w:p w:rsidR="00B36E73" w:rsidRDefault="00B36E73" w:rsidP="00B36E73">
      <w:pPr>
        <w:spacing w:line="360" w:lineRule="auto"/>
        <w:jc w:val="center"/>
        <w:rPr>
          <w:rFonts w:ascii="仿宋" w:hAnsi="仿宋" w:cs="仿宋"/>
          <w:szCs w:val="32"/>
        </w:rPr>
      </w:pPr>
    </w:p>
    <w:p w:rsidR="00B36E73" w:rsidRDefault="00081EB5" w:rsidP="00B36E73">
      <w:pPr>
        <w:spacing w:line="360" w:lineRule="auto"/>
        <w:jc w:val="center"/>
        <w:rPr>
          <w:rFonts w:ascii="宋体" w:eastAsia="宋体" w:hAnsi="宋体" w:cs="宋体"/>
          <w:b/>
          <w:sz w:val="44"/>
          <w:szCs w:val="44"/>
        </w:rPr>
      </w:pPr>
      <w:r w:rsidRPr="00081EB5">
        <w:rPr>
          <w:rFonts w:ascii="Times New Roman" w:eastAsia="仿宋" w:hAnsi="Times New Roman" w:cs="Times New Roman"/>
          <w:sz w:val="32"/>
        </w:rPr>
        <w:pict>
          <v:line id="Line 2" o:spid="_x0000_s2050" style="position:absolute;left:0;text-align:left;flip:y;z-index:251656704" from="0,36.15pt" to="430.95pt,37.05pt" o:gfxdata="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rqAc3XAAAABgEAAA8AAAAAAAAAAQAgAAAAIgAA&#10;AGRycy9kb3ducmV2LnhtbFBLAQIUABQAAAAIAIdO4kDC3yPu0AEAAJoDAAAOAAAAAAAAAAEAIAAA&#10;ACYBAABkcnMvZTJvRG9jLnhtbFBLBQYAAAAABgAGAFkBAABoBQAAAAA=&#10;" strokecolor="red" strokeweight="1.5pt"/>
        </w:pict>
      </w:r>
      <w:r w:rsidR="00B36E73">
        <w:rPr>
          <w:rFonts w:ascii="仿宋" w:eastAsia="仿宋" w:hAnsi="仿宋" w:cs="仿宋" w:hint="eastAsia"/>
          <w:sz w:val="32"/>
          <w:szCs w:val="32"/>
        </w:rPr>
        <w:t>浙越外马发</w:t>
      </w:r>
      <w:r w:rsidR="00B36E73">
        <w:rPr>
          <w:rFonts w:ascii="仿宋" w:eastAsia="仿宋" w:hAnsi="仿宋" w:cs="仿宋" w:hint="eastAsia"/>
          <w:sz w:val="32"/>
        </w:rPr>
        <w:t>〔20</w:t>
      </w:r>
      <w:r w:rsidR="00B36E73">
        <w:rPr>
          <w:rFonts w:ascii="仿宋" w:hAnsi="仿宋" w:cs="仿宋" w:hint="eastAsia"/>
          <w:sz w:val="32"/>
        </w:rPr>
        <w:t>2</w:t>
      </w:r>
      <w:r w:rsidR="00683FA6">
        <w:rPr>
          <w:rFonts w:ascii="仿宋" w:hAnsi="仿宋" w:cs="仿宋" w:hint="eastAsia"/>
          <w:sz w:val="32"/>
        </w:rPr>
        <w:t>2</w:t>
      </w:r>
      <w:r w:rsidR="00B36E73">
        <w:rPr>
          <w:rFonts w:ascii="仿宋" w:eastAsia="仿宋" w:hAnsi="仿宋" w:cs="仿宋" w:hint="eastAsia"/>
          <w:sz w:val="32"/>
        </w:rPr>
        <w:t>〕</w:t>
      </w:r>
      <w:r w:rsidR="00A20F8E">
        <w:rPr>
          <w:rFonts w:ascii="仿宋" w:hAnsi="仿宋" w:cs="仿宋" w:hint="eastAsia"/>
          <w:sz w:val="32"/>
        </w:rPr>
        <w:t>4</w:t>
      </w:r>
      <w:r w:rsidR="00B36E73">
        <w:rPr>
          <w:rFonts w:ascii="仿宋" w:eastAsia="仿宋" w:hAnsi="仿宋" w:cs="仿宋" w:hint="eastAsia"/>
          <w:sz w:val="32"/>
        </w:rPr>
        <w:t>号</w:t>
      </w:r>
    </w:p>
    <w:p w:rsidR="00B36E73" w:rsidRDefault="00B36E73" w:rsidP="00B36E73">
      <w:pPr>
        <w:widowControl/>
        <w:spacing w:line="360" w:lineRule="auto"/>
        <w:jc w:val="center"/>
        <w:rPr>
          <w:rFonts w:ascii="宋体" w:eastAsia="宋体" w:hAnsi="宋体" w:cs="宋体"/>
          <w:b/>
          <w:sz w:val="44"/>
          <w:szCs w:val="44"/>
        </w:rPr>
      </w:pPr>
    </w:p>
    <w:p w:rsidR="00A20F8E" w:rsidRDefault="00B36E73" w:rsidP="003B7EBC">
      <w:pPr>
        <w:jc w:val="center"/>
        <w:rPr>
          <w:rFonts w:ascii="宋体" w:eastAsia="宋体" w:hAnsi="宋体" w:cs="宋体" w:hint="eastAsia"/>
          <w:b/>
          <w:sz w:val="44"/>
          <w:szCs w:val="44"/>
        </w:rPr>
      </w:pPr>
      <w:r>
        <w:rPr>
          <w:rFonts w:ascii="宋体" w:eastAsia="宋体" w:hAnsi="宋体" w:cs="宋体" w:hint="eastAsia"/>
          <w:b/>
          <w:sz w:val="44"/>
          <w:szCs w:val="44"/>
        </w:rPr>
        <w:t>马克思主义学院关于</w:t>
      </w:r>
    </w:p>
    <w:p w:rsidR="00B36E73" w:rsidRPr="003B7EBC" w:rsidRDefault="00B36E73" w:rsidP="00A20F8E">
      <w:pPr>
        <w:jc w:val="center"/>
        <w:rPr>
          <w:rFonts w:ascii="宋体" w:eastAsia="宋体" w:hAnsi="宋体" w:cs="宋体"/>
          <w:b/>
          <w:sz w:val="44"/>
          <w:szCs w:val="44"/>
        </w:rPr>
      </w:pPr>
      <w:r>
        <w:rPr>
          <w:rFonts w:ascii="宋体" w:eastAsia="宋体" w:hAnsi="宋体" w:cs="宋体" w:hint="eastAsia"/>
          <w:b/>
          <w:sz w:val="44"/>
          <w:szCs w:val="44"/>
        </w:rPr>
        <w:t>印发《</w:t>
      </w:r>
      <w:r w:rsidR="00A20F8E">
        <w:rPr>
          <w:rFonts w:ascii="宋体" w:eastAsia="宋体" w:hAnsi="宋体" w:cs="宋体" w:hint="eastAsia"/>
          <w:b/>
          <w:sz w:val="44"/>
          <w:szCs w:val="44"/>
        </w:rPr>
        <w:t>集体备课制度</w:t>
      </w:r>
      <w:r>
        <w:rPr>
          <w:rFonts w:ascii="宋体" w:eastAsia="宋体" w:hAnsi="宋体" w:cs="宋体" w:hint="eastAsia"/>
          <w:b/>
          <w:sz w:val="44"/>
          <w:szCs w:val="44"/>
        </w:rPr>
        <w:t>》的通知</w:t>
      </w:r>
    </w:p>
    <w:p w:rsidR="00B36E73" w:rsidRDefault="00B36E73" w:rsidP="00B36E73">
      <w:pPr>
        <w:spacing w:line="520" w:lineRule="exact"/>
        <w:rPr>
          <w:rFonts w:ascii="仿宋" w:hAnsi="仿宋" w:cs="仿宋"/>
          <w:color w:val="000000"/>
          <w:kern w:val="0"/>
          <w:szCs w:val="32"/>
        </w:rPr>
      </w:pPr>
    </w:p>
    <w:p w:rsidR="00B36E73" w:rsidRDefault="00B36E73" w:rsidP="009B089F">
      <w:pPr>
        <w:spacing w:line="560" w:lineRule="exact"/>
        <w:rPr>
          <w:rFonts w:ascii="仿宋" w:hAnsi="仿宋" w:cs="仿宋"/>
          <w:color w:val="000000"/>
          <w:kern w:val="0"/>
          <w:szCs w:val="32"/>
        </w:rPr>
      </w:pPr>
      <w:r>
        <w:rPr>
          <w:rFonts w:ascii="仿宋" w:eastAsia="仿宋" w:hAnsi="仿宋" w:cs="仿宋" w:hint="eastAsia"/>
          <w:color w:val="000000"/>
          <w:kern w:val="0"/>
          <w:sz w:val="32"/>
          <w:szCs w:val="32"/>
        </w:rPr>
        <w:t>各教研室、全体教师：</w:t>
      </w:r>
    </w:p>
    <w:p w:rsidR="00B36E73" w:rsidRPr="00BA09B8" w:rsidRDefault="003B7EBC" w:rsidP="009B089F">
      <w:pPr>
        <w:spacing w:line="560" w:lineRule="exact"/>
        <w:jc w:val="left"/>
        <w:rPr>
          <w:rFonts w:ascii="仿宋" w:eastAsia="仿宋" w:hAnsi="仿宋"/>
          <w:bCs/>
          <w:sz w:val="32"/>
          <w:szCs w:val="32"/>
        </w:rPr>
      </w:pPr>
      <w:r>
        <w:rPr>
          <w:rFonts w:ascii="仿宋" w:eastAsia="仿宋" w:hAnsi="仿宋" w:hint="eastAsia"/>
          <w:bCs/>
          <w:sz w:val="32"/>
          <w:szCs w:val="32"/>
        </w:rPr>
        <w:t xml:space="preserve">    </w:t>
      </w:r>
      <w:r w:rsidR="00B36E73" w:rsidRPr="00BA09B8">
        <w:rPr>
          <w:rFonts w:ascii="仿宋" w:eastAsia="仿宋" w:hAnsi="仿宋" w:hint="eastAsia"/>
          <w:bCs/>
          <w:sz w:val="32"/>
          <w:szCs w:val="32"/>
        </w:rPr>
        <w:t>现将</w:t>
      </w:r>
      <w:r w:rsidR="00B36E73">
        <w:rPr>
          <w:rFonts w:ascii="仿宋" w:eastAsia="仿宋" w:hAnsi="仿宋" w:hint="eastAsia"/>
          <w:bCs/>
          <w:sz w:val="32"/>
          <w:szCs w:val="32"/>
        </w:rPr>
        <w:t>马克思主义</w:t>
      </w:r>
      <w:r w:rsidR="00B36E73" w:rsidRPr="00BA09B8">
        <w:rPr>
          <w:rFonts w:ascii="仿宋" w:eastAsia="仿宋" w:hAnsi="仿宋" w:hint="eastAsia"/>
          <w:bCs/>
          <w:sz w:val="32"/>
          <w:szCs w:val="32"/>
        </w:rPr>
        <w:t>学院</w:t>
      </w:r>
      <w:r w:rsidR="00B36E73">
        <w:rPr>
          <w:rFonts w:ascii="仿宋" w:eastAsia="仿宋" w:hAnsi="仿宋" w:hint="eastAsia"/>
          <w:bCs/>
          <w:sz w:val="32"/>
          <w:szCs w:val="32"/>
        </w:rPr>
        <w:t>《</w:t>
      </w:r>
      <w:r w:rsidR="00A20F8E">
        <w:rPr>
          <w:rFonts w:ascii="仿宋" w:eastAsia="仿宋" w:hAnsi="仿宋" w:hint="eastAsia"/>
          <w:bCs/>
          <w:sz w:val="32"/>
          <w:szCs w:val="32"/>
        </w:rPr>
        <w:t>集体备课制度</w:t>
      </w:r>
      <w:r w:rsidR="00B36E73">
        <w:rPr>
          <w:rFonts w:ascii="仿宋" w:eastAsia="仿宋" w:hAnsi="仿宋" w:hint="eastAsia"/>
          <w:bCs/>
          <w:sz w:val="32"/>
          <w:szCs w:val="32"/>
        </w:rPr>
        <w:t>》</w:t>
      </w:r>
      <w:r w:rsidR="00B36E73" w:rsidRPr="00BA09B8">
        <w:rPr>
          <w:rFonts w:ascii="仿宋" w:eastAsia="仿宋" w:hAnsi="仿宋" w:hint="eastAsia"/>
          <w:bCs/>
          <w:sz w:val="32"/>
          <w:szCs w:val="32"/>
        </w:rPr>
        <w:t>的通知印发给你们</w:t>
      </w:r>
      <w:r w:rsidR="00B36E73">
        <w:rPr>
          <w:rFonts w:ascii="仿宋" w:eastAsia="仿宋" w:hAnsi="仿宋" w:hint="eastAsia"/>
          <w:bCs/>
          <w:sz w:val="32"/>
          <w:szCs w:val="32"/>
        </w:rPr>
        <w:t>，</w:t>
      </w:r>
      <w:r w:rsidR="00B36E73" w:rsidRPr="00BA09B8">
        <w:rPr>
          <w:rFonts w:ascii="仿宋" w:eastAsia="仿宋" w:hAnsi="仿宋" w:hint="eastAsia"/>
          <w:bCs/>
          <w:sz w:val="32"/>
          <w:szCs w:val="32"/>
        </w:rPr>
        <w:t>望认真学习，并贯彻执行</w:t>
      </w:r>
      <w:r w:rsidR="00B36E73">
        <w:rPr>
          <w:rFonts w:ascii="仿宋" w:eastAsia="仿宋" w:hAnsi="仿宋" w:hint="eastAsia"/>
          <w:bCs/>
          <w:sz w:val="32"/>
          <w:szCs w:val="32"/>
        </w:rPr>
        <w:t>。</w:t>
      </w:r>
    </w:p>
    <w:p w:rsidR="00B36E73" w:rsidRDefault="00B36E73" w:rsidP="003B7EBC">
      <w:pPr>
        <w:spacing w:line="560" w:lineRule="exact"/>
        <w:jc w:val="left"/>
        <w:rPr>
          <w:rFonts w:ascii="仿宋" w:hAnsi="仿宋" w:cs="仿宋_GB2312"/>
          <w:color w:val="000000"/>
          <w:szCs w:val="32"/>
        </w:rPr>
      </w:pPr>
    </w:p>
    <w:p w:rsidR="00B36E73" w:rsidRDefault="00B36E73" w:rsidP="00B36E73">
      <w:pPr>
        <w:spacing w:line="560" w:lineRule="exact"/>
        <w:rPr>
          <w:rFonts w:ascii="仿宋" w:hAnsi="仿宋" w:cs="仿宋_GB2312"/>
          <w:color w:val="000000"/>
          <w:szCs w:val="32"/>
        </w:rPr>
      </w:pPr>
    </w:p>
    <w:p w:rsidR="00B36E73" w:rsidRDefault="00B36E73" w:rsidP="00B36E73">
      <w:pPr>
        <w:spacing w:line="560" w:lineRule="exact"/>
        <w:rPr>
          <w:rFonts w:ascii="仿宋" w:hAnsi="仿宋" w:cs="仿宋_GB2312"/>
          <w:color w:val="000000"/>
          <w:szCs w:val="32"/>
        </w:rPr>
      </w:pPr>
    </w:p>
    <w:p w:rsidR="00B36E73" w:rsidRDefault="00B36E73" w:rsidP="00B36E73">
      <w:pPr>
        <w:spacing w:line="560" w:lineRule="exact"/>
        <w:rPr>
          <w:rFonts w:ascii="仿宋" w:hAnsi="仿宋" w:cs="仿宋_GB2312"/>
          <w:color w:val="000000"/>
          <w:szCs w:val="32"/>
        </w:rPr>
      </w:pPr>
    </w:p>
    <w:p w:rsidR="00B36E73" w:rsidRDefault="00B36E73" w:rsidP="00B36E73">
      <w:pPr>
        <w:spacing w:line="560" w:lineRule="exact"/>
        <w:rPr>
          <w:rFonts w:ascii="仿宋" w:hAnsi="仿宋" w:cs="仿宋_GB2312"/>
          <w:color w:val="000000"/>
          <w:szCs w:val="32"/>
        </w:rPr>
      </w:pPr>
    </w:p>
    <w:p w:rsidR="00B36E73" w:rsidRDefault="00B36E73" w:rsidP="00B36E73">
      <w:pPr>
        <w:spacing w:line="560" w:lineRule="exact"/>
        <w:rPr>
          <w:rFonts w:ascii="仿宋" w:hAnsi="仿宋" w:cs="仿宋_GB2312"/>
          <w:color w:val="000000"/>
          <w:szCs w:val="32"/>
        </w:rPr>
      </w:pPr>
    </w:p>
    <w:p w:rsidR="00B36E73" w:rsidRDefault="00B36E73" w:rsidP="00B36E73">
      <w:pPr>
        <w:spacing w:line="560" w:lineRule="exact"/>
        <w:rPr>
          <w:rFonts w:ascii="仿宋" w:hAnsi="仿宋" w:cs="仿宋_GB2312"/>
          <w:color w:val="000000"/>
          <w:szCs w:val="32"/>
        </w:rPr>
      </w:pPr>
    </w:p>
    <w:p w:rsidR="00B36E73" w:rsidRDefault="00B36E73" w:rsidP="00B36E73">
      <w:pPr>
        <w:spacing w:line="560" w:lineRule="exact"/>
        <w:rPr>
          <w:rFonts w:ascii="仿宋_GB2312" w:eastAsia="仿宋_GB2312" w:hAnsi="宋体"/>
          <w:szCs w:val="32"/>
        </w:rPr>
      </w:pPr>
      <w:r>
        <w:rPr>
          <w:rFonts w:ascii="仿宋_GB2312" w:eastAsia="仿宋_GB2312" w:hAnsi="宋体" w:hint="eastAsia"/>
          <w:sz w:val="32"/>
          <w:szCs w:val="32"/>
        </w:rPr>
        <w:t xml:space="preserve">                                     马克思主义学院</w:t>
      </w:r>
    </w:p>
    <w:p w:rsidR="00B36E73" w:rsidRDefault="00B36E73" w:rsidP="00B36E73">
      <w:pPr>
        <w:spacing w:line="560" w:lineRule="exact"/>
        <w:rPr>
          <w:rFonts w:ascii="仿宋_GB2312" w:eastAsia="仿宋_GB2312" w:hAnsi="宋体"/>
          <w:szCs w:val="32"/>
        </w:rPr>
      </w:pPr>
      <w:r>
        <w:rPr>
          <w:rFonts w:ascii="仿宋_GB2312" w:eastAsia="仿宋_GB2312" w:hAnsi="宋体" w:hint="eastAsia"/>
          <w:sz w:val="32"/>
          <w:szCs w:val="32"/>
        </w:rPr>
        <w:t xml:space="preserve">                                    202</w:t>
      </w:r>
      <w:r w:rsidR="00683FA6">
        <w:rPr>
          <w:rFonts w:ascii="仿宋_GB2312" w:eastAsia="仿宋_GB2312" w:hAnsi="宋体" w:hint="eastAsia"/>
          <w:sz w:val="32"/>
          <w:szCs w:val="32"/>
        </w:rPr>
        <w:t>2</w:t>
      </w:r>
      <w:r>
        <w:rPr>
          <w:rFonts w:ascii="仿宋_GB2312" w:eastAsia="仿宋_GB2312" w:hAnsi="宋体" w:hint="eastAsia"/>
          <w:sz w:val="32"/>
          <w:szCs w:val="32"/>
        </w:rPr>
        <w:t>年</w:t>
      </w:r>
      <w:r w:rsidR="00BF3D6C">
        <w:rPr>
          <w:rFonts w:ascii="仿宋_GB2312" w:eastAsia="仿宋_GB2312" w:hAnsi="宋体" w:hint="eastAsia"/>
          <w:sz w:val="32"/>
          <w:szCs w:val="32"/>
        </w:rPr>
        <w:t>3</w:t>
      </w:r>
      <w:r>
        <w:rPr>
          <w:rFonts w:ascii="仿宋_GB2312" w:eastAsia="仿宋_GB2312" w:hAnsi="宋体" w:hint="eastAsia"/>
          <w:sz w:val="32"/>
          <w:szCs w:val="32"/>
        </w:rPr>
        <w:t>月</w:t>
      </w:r>
      <w:r w:rsidR="005656A9">
        <w:rPr>
          <w:rFonts w:ascii="仿宋_GB2312" w:eastAsia="仿宋_GB2312" w:hAnsi="宋体" w:hint="eastAsia"/>
          <w:sz w:val="32"/>
          <w:szCs w:val="32"/>
        </w:rPr>
        <w:t>2</w:t>
      </w:r>
      <w:r w:rsidR="00A20F8E">
        <w:rPr>
          <w:rFonts w:ascii="仿宋_GB2312" w:eastAsia="仿宋_GB2312" w:hAnsi="宋体" w:hint="eastAsia"/>
          <w:sz w:val="32"/>
          <w:szCs w:val="32"/>
        </w:rPr>
        <w:t>4</w:t>
      </w:r>
      <w:r>
        <w:rPr>
          <w:rFonts w:ascii="仿宋_GB2312" w:eastAsia="仿宋_GB2312" w:hAnsi="宋体" w:hint="eastAsia"/>
          <w:sz w:val="32"/>
          <w:szCs w:val="32"/>
        </w:rPr>
        <w:t>日</w:t>
      </w:r>
    </w:p>
    <w:p w:rsidR="00B36E73" w:rsidRDefault="00081EB5" w:rsidP="00B36E73">
      <w:pPr>
        <w:widowControl/>
        <w:spacing w:line="560" w:lineRule="exact"/>
        <w:ind w:right="640"/>
        <w:jc w:val="right"/>
        <w:rPr>
          <w:rFonts w:ascii="仿宋_GB2312" w:eastAsia="仿宋_GB2312" w:hAnsi="宋体"/>
          <w:szCs w:val="32"/>
        </w:rPr>
      </w:pPr>
      <w:r w:rsidRPr="00081EB5">
        <w:rPr>
          <w:rFonts w:ascii="仿宋_GB2312" w:eastAsia="仿宋_GB2312" w:hAnsi="Times New Roman"/>
        </w:rPr>
        <w:pict>
          <v:line id="_x0000_s2051" style="position:absolute;left:0;text-align:left;flip:y;z-index:251657728" from="-9pt,26.4pt" to="441pt,28pt" o:gfxdata="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jlO3e1gAA&#10;AAkBAAAPAAAAAAAAAAEAIAAAACIAAABkcnMvZG93bnJldi54bWxQSwECFAAUAAAACACHTuJAjddT&#10;Y+cBAACkAwAADgAAAAAAAAABACAAAAAlAQAAZHJzL2Uyb0RvYy54bWxQSwUGAAAAAAYABgBZAQAA&#10;fgUAAAAA&#10;"/>
        </w:pict>
      </w:r>
    </w:p>
    <w:p w:rsidR="00B36E73" w:rsidRPr="00421CA0" w:rsidRDefault="00081EB5" w:rsidP="00421CA0">
      <w:pPr>
        <w:spacing w:line="480" w:lineRule="exact"/>
        <w:rPr>
          <w:rFonts w:ascii="仿宋_GB2312" w:eastAsia="仿宋_GB2312" w:hAnsi="宋体"/>
          <w:sz w:val="32"/>
          <w:szCs w:val="32"/>
        </w:rPr>
      </w:pPr>
      <w:r w:rsidRPr="00081EB5">
        <w:rPr>
          <w:rFonts w:ascii="仿宋_GB2312" w:eastAsia="仿宋_GB2312"/>
        </w:rPr>
        <w:pict>
          <v:line id="_x0000_s2052" style="position:absolute;left:0;text-align:left;flip:y;z-index:251658752" from="-9pt,26.4pt" to="441pt,27.8pt" o:gfxdata="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60pjs1gAA&#10;AAkBAAAPAAAAAAAAAAEAIAAAACIAAABkcnMvZG93bnJldi54bWxQSwECFAAUAAAACACHTuJAi+ls&#10;4+cBAACkAwAADgAAAAAAAAABACAAAAAlAQAAZHJzL2Uyb0RvYy54bWxQSwUGAAAAAAYABgBZAQAA&#10;fgUAAAAA&#10;"/>
        </w:pict>
      </w:r>
      <w:r w:rsidR="00B36E73">
        <w:rPr>
          <w:rFonts w:ascii="仿宋_GB2312" w:eastAsia="仿宋_GB2312" w:hint="eastAsia"/>
          <w:sz w:val="32"/>
        </w:rPr>
        <w:t>马克思主义学院</w:t>
      </w:r>
      <w:r w:rsidR="005656A9">
        <w:rPr>
          <w:rFonts w:ascii="仿宋_GB2312" w:eastAsia="仿宋_GB2312" w:hint="eastAsia"/>
          <w:sz w:val="32"/>
        </w:rPr>
        <w:t>综合办</w:t>
      </w:r>
      <w:r w:rsidR="00B36E73">
        <w:rPr>
          <w:rFonts w:ascii="仿宋_GB2312" w:eastAsia="仿宋_GB2312" w:hint="eastAsia"/>
          <w:sz w:val="32"/>
        </w:rPr>
        <w:t xml:space="preserve">  </w:t>
      </w:r>
      <w:r w:rsidR="005656A9">
        <w:rPr>
          <w:rFonts w:ascii="仿宋_GB2312" w:eastAsia="仿宋_GB2312" w:hint="eastAsia"/>
        </w:rPr>
        <w:t xml:space="preserve">                </w:t>
      </w:r>
      <w:r w:rsidR="00B36E73">
        <w:rPr>
          <w:rFonts w:ascii="仿宋_GB2312" w:eastAsia="仿宋_GB2312" w:hint="eastAsia"/>
        </w:rPr>
        <w:t xml:space="preserve"> </w:t>
      </w:r>
      <w:r w:rsidR="00B36E73">
        <w:rPr>
          <w:rFonts w:ascii="仿宋_GB2312" w:eastAsia="仿宋_GB2312" w:hint="eastAsia"/>
          <w:sz w:val="32"/>
        </w:rPr>
        <w:t>2</w:t>
      </w:r>
      <w:r w:rsidR="00B36E73" w:rsidRPr="00785B17">
        <w:rPr>
          <w:rFonts w:ascii="仿宋_GB2312" w:eastAsia="仿宋_GB2312" w:hAnsi="宋体" w:hint="eastAsia"/>
          <w:sz w:val="32"/>
          <w:szCs w:val="32"/>
        </w:rPr>
        <w:t>02</w:t>
      </w:r>
      <w:r w:rsidR="00683FA6">
        <w:rPr>
          <w:rFonts w:ascii="仿宋_GB2312" w:eastAsia="仿宋_GB2312" w:hAnsi="宋体" w:hint="eastAsia"/>
          <w:sz w:val="32"/>
          <w:szCs w:val="32"/>
        </w:rPr>
        <w:t>2</w:t>
      </w:r>
      <w:r w:rsidR="00B36E73" w:rsidRPr="00785B17">
        <w:rPr>
          <w:rFonts w:ascii="仿宋_GB2312" w:eastAsia="仿宋_GB2312" w:hAnsi="宋体" w:hint="eastAsia"/>
          <w:sz w:val="32"/>
          <w:szCs w:val="32"/>
        </w:rPr>
        <w:t>年</w:t>
      </w:r>
      <w:r w:rsidR="00BF3D6C">
        <w:rPr>
          <w:rFonts w:ascii="仿宋_GB2312" w:eastAsia="仿宋_GB2312" w:hAnsi="宋体" w:hint="eastAsia"/>
          <w:sz w:val="32"/>
          <w:szCs w:val="32"/>
        </w:rPr>
        <w:t>3</w:t>
      </w:r>
      <w:r w:rsidR="00B36E73" w:rsidRPr="00785B17">
        <w:rPr>
          <w:rFonts w:ascii="仿宋_GB2312" w:eastAsia="仿宋_GB2312" w:hAnsi="宋体" w:hint="eastAsia"/>
          <w:sz w:val="32"/>
          <w:szCs w:val="32"/>
        </w:rPr>
        <w:t>月</w:t>
      </w:r>
      <w:r w:rsidR="005656A9">
        <w:rPr>
          <w:rFonts w:ascii="仿宋_GB2312" w:eastAsia="仿宋_GB2312" w:hAnsi="宋体" w:hint="eastAsia"/>
          <w:sz w:val="32"/>
          <w:szCs w:val="32"/>
        </w:rPr>
        <w:t>2</w:t>
      </w:r>
      <w:r w:rsidR="00A20F8E">
        <w:rPr>
          <w:rFonts w:ascii="仿宋_GB2312" w:eastAsia="仿宋_GB2312" w:hAnsi="宋体" w:hint="eastAsia"/>
          <w:sz w:val="32"/>
          <w:szCs w:val="32"/>
        </w:rPr>
        <w:t>4</w:t>
      </w:r>
      <w:r w:rsidR="00B36E73" w:rsidRPr="00785B17">
        <w:rPr>
          <w:rFonts w:ascii="仿宋_GB2312" w:eastAsia="仿宋_GB2312" w:hAnsi="宋体" w:hint="eastAsia"/>
          <w:sz w:val="32"/>
          <w:szCs w:val="32"/>
        </w:rPr>
        <w:t>日印发</w:t>
      </w:r>
    </w:p>
    <w:p w:rsidR="00C438DF" w:rsidRDefault="00C438DF" w:rsidP="00421CA0">
      <w:pPr>
        <w:widowControl/>
        <w:spacing w:line="360" w:lineRule="auto"/>
        <w:jc w:val="center"/>
        <w:rPr>
          <w:rFonts w:ascii="宋体" w:eastAsia="宋体" w:hAnsi="宋体" w:cs="宋体"/>
          <w:b/>
          <w:bCs/>
          <w:color w:val="000000"/>
          <w:kern w:val="0"/>
          <w:sz w:val="44"/>
          <w:szCs w:val="44"/>
        </w:rPr>
      </w:pPr>
    </w:p>
    <w:p w:rsidR="00C438DF" w:rsidRDefault="00C438DF" w:rsidP="00421CA0">
      <w:pPr>
        <w:widowControl/>
        <w:spacing w:line="360" w:lineRule="auto"/>
        <w:jc w:val="center"/>
        <w:rPr>
          <w:rFonts w:ascii="宋体" w:eastAsia="宋体" w:hAnsi="宋体" w:cs="宋体"/>
          <w:b/>
          <w:bCs/>
          <w:color w:val="000000"/>
          <w:kern w:val="0"/>
          <w:sz w:val="44"/>
          <w:szCs w:val="44"/>
        </w:rPr>
      </w:pPr>
    </w:p>
    <w:p w:rsidR="00421CA0" w:rsidRPr="00421CA0" w:rsidRDefault="00C438DF" w:rsidP="00A20F8E">
      <w:pPr>
        <w:widowControl/>
        <w:spacing w:line="360" w:lineRule="auto"/>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lastRenderedPageBreak/>
        <w:t>马克思主义学院</w:t>
      </w:r>
      <w:r w:rsidR="00A20F8E">
        <w:rPr>
          <w:rFonts w:ascii="宋体" w:eastAsia="宋体" w:hAnsi="宋体" w:cs="宋体" w:hint="eastAsia"/>
          <w:b/>
          <w:bCs/>
          <w:color w:val="000000"/>
          <w:kern w:val="0"/>
          <w:sz w:val="44"/>
          <w:szCs w:val="44"/>
        </w:rPr>
        <w:t>集体备课制度</w:t>
      </w:r>
    </w:p>
    <w:p w:rsidR="00B36E73" w:rsidRPr="00421CA0" w:rsidRDefault="00B36E73">
      <w:pPr>
        <w:widowControl/>
        <w:spacing w:line="360" w:lineRule="auto"/>
        <w:jc w:val="center"/>
        <w:rPr>
          <w:rFonts w:ascii="宋体" w:eastAsia="宋体" w:hAnsi="宋体" w:cs="宋体"/>
          <w:b/>
          <w:bCs/>
          <w:color w:val="000000"/>
          <w:kern w:val="0"/>
          <w:sz w:val="44"/>
          <w:szCs w:val="44"/>
        </w:rPr>
      </w:pPr>
    </w:p>
    <w:p w:rsidR="00A20F8E" w:rsidRPr="00A20F8E" w:rsidRDefault="00A20F8E" w:rsidP="00A20F8E">
      <w:pPr>
        <w:spacing w:line="560" w:lineRule="exact"/>
        <w:ind w:firstLineChars="200" w:firstLine="640"/>
        <w:jc w:val="left"/>
        <w:rPr>
          <w:rFonts w:ascii="仿宋" w:eastAsia="仿宋" w:hAnsi="仿宋" w:cs="Times New Roman" w:hint="eastAsia"/>
          <w:bCs/>
          <w:sz w:val="32"/>
          <w:szCs w:val="32"/>
        </w:rPr>
      </w:pPr>
      <w:r w:rsidRPr="00A20F8E">
        <w:rPr>
          <w:rFonts w:ascii="仿宋" w:eastAsia="仿宋" w:hAnsi="仿宋" w:cs="Times New Roman" w:hint="eastAsia"/>
          <w:bCs/>
          <w:sz w:val="32"/>
          <w:szCs w:val="32"/>
        </w:rPr>
        <w:t>为了加大思想政治理论课教学改革力度，不断适应课程内容和教学方法的需要，解决因教师教学年限、业务水平、学科专长和教学经验不同所导致的教学水平和能力差异问题，加强集体备课，促进教师之间的交流合作，集思广益，取长补短，节省时间，资源共享，特制定马克思主义学院集体备课制度。</w:t>
      </w:r>
    </w:p>
    <w:p w:rsidR="00A20F8E" w:rsidRPr="00A20F8E" w:rsidRDefault="00A20F8E" w:rsidP="00A20F8E">
      <w:pPr>
        <w:widowControl/>
        <w:spacing w:line="560" w:lineRule="exact"/>
        <w:ind w:firstLineChars="200" w:firstLine="602"/>
        <w:jc w:val="left"/>
        <w:rPr>
          <w:rFonts w:ascii="宋体" w:eastAsia="宋体" w:hAnsi="宋体" w:cs="宋体" w:hint="eastAsia"/>
          <w:b/>
          <w:bCs/>
          <w:color w:val="000000"/>
          <w:kern w:val="0"/>
          <w:sz w:val="30"/>
          <w:szCs w:val="30"/>
        </w:rPr>
      </w:pPr>
      <w:r>
        <w:rPr>
          <w:rFonts w:ascii="宋体" w:eastAsia="宋体" w:hAnsi="宋体" w:cs="宋体" w:hint="eastAsia"/>
          <w:b/>
          <w:bCs/>
          <w:color w:val="000000"/>
          <w:kern w:val="0"/>
          <w:sz w:val="30"/>
          <w:szCs w:val="30"/>
        </w:rPr>
        <w:t>一、</w:t>
      </w:r>
      <w:r w:rsidRPr="00A20F8E">
        <w:rPr>
          <w:rFonts w:ascii="宋体" w:eastAsia="宋体" w:hAnsi="宋体" w:cs="宋体" w:hint="eastAsia"/>
          <w:b/>
          <w:bCs/>
          <w:color w:val="000000"/>
          <w:kern w:val="0"/>
          <w:sz w:val="30"/>
          <w:szCs w:val="30"/>
        </w:rPr>
        <w:t>适用范围和责任人</w:t>
      </w:r>
    </w:p>
    <w:p w:rsidR="00A20F8E" w:rsidRPr="00EC3558" w:rsidRDefault="00A20F8E" w:rsidP="00EC3558">
      <w:pPr>
        <w:spacing w:line="560" w:lineRule="exact"/>
        <w:ind w:firstLineChars="200" w:firstLine="640"/>
        <w:jc w:val="left"/>
        <w:rPr>
          <w:rFonts w:ascii="仿宋" w:eastAsia="仿宋" w:hAnsi="仿宋" w:cs="Times New Roman" w:hint="eastAsia"/>
          <w:bCs/>
          <w:sz w:val="32"/>
          <w:szCs w:val="32"/>
        </w:rPr>
      </w:pPr>
      <w:r w:rsidRPr="00EC3558">
        <w:rPr>
          <w:rFonts w:ascii="仿宋" w:eastAsia="仿宋" w:hAnsi="仿宋" w:cs="Times New Roman" w:hint="eastAsia"/>
          <w:bCs/>
          <w:sz w:val="32"/>
          <w:szCs w:val="32"/>
        </w:rPr>
        <w:t>思想政治理论课5门课程和“大学生生命与心理健康教育”课程都适用集体备课制度，教研室主任是集体备课的第一责任人，对集体备课质量负直接责任。</w:t>
      </w:r>
    </w:p>
    <w:p w:rsidR="00A20F8E" w:rsidRPr="00A20F8E" w:rsidRDefault="00A20F8E" w:rsidP="00A20F8E">
      <w:pPr>
        <w:widowControl/>
        <w:spacing w:line="560" w:lineRule="exact"/>
        <w:ind w:firstLineChars="200" w:firstLine="602"/>
        <w:jc w:val="left"/>
        <w:rPr>
          <w:rFonts w:ascii="宋体" w:eastAsia="宋体" w:hAnsi="宋体" w:cs="宋体" w:hint="eastAsia"/>
          <w:b/>
          <w:bCs/>
          <w:color w:val="000000"/>
          <w:kern w:val="0"/>
          <w:sz w:val="30"/>
          <w:szCs w:val="30"/>
        </w:rPr>
      </w:pPr>
      <w:r>
        <w:rPr>
          <w:rFonts w:ascii="宋体" w:eastAsia="宋体" w:hAnsi="宋体" w:cs="宋体" w:hint="eastAsia"/>
          <w:b/>
          <w:bCs/>
          <w:color w:val="000000"/>
          <w:kern w:val="0"/>
          <w:sz w:val="30"/>
          <w:szCs w:val="30"/>
        </w:rPr>
        <w:t>二、</w:t>
      </w:r>
      <w:r w:rsidRPr="00A20F8E">
        <w:rPr>
          <w:rFonts w:ascii="宋体" w:eastAsia="宋体" w:hAnsi="宋体" w:cs="宋体" w:hint="eastAsia"/>
          <w:b/>
          <w:bCs/>
          <w:color w:val="000000"/>
          <w:kern w:val="0"/>
          <w:sz w:val="30"/>
          <w:szCs w:val="30"/>
        </w:rPr>
        <w:t>集体备课目标</w:t>
      </w:r>
    </w:p>
    <w:p w:rsidR="00A20F8E" w:rsidRPr="00EC3558" w:rsidRDefault="00EC3558" w:rsidP="00EC3558">
      <w:pPr>
        <w:spacing w:line="560" w:lineRule="exact"/>
        <w:ind w:firstLineChars="200" w:firstLine="640"/>
        <w:jc w:val="left"/>
        <w:rPr>
          <w:rFonts w:ascii="仿宋" w:eastAsia="仿宋" w:hAnsi="仿宋" w:cs="Times New Roman" w:hint="eastAsia"/>
          <w:bCs/>
          <w:sz w:val="32"/>
          <w:szCs w:val="32"/>
        </w:rPr>
      </w:pPr>
      <w:r w:rsidRPr="00EC3558">
        <w:rPr>
          <w:rFonts w:ascii="仿宋" w:eastAsia="仿宋" w:hAnsi="仿宋" w:hint="eastAsia"/>
          <w:bCs/>
          <w:sz w:val="32"/>
          <w:szCs w:val="32"/>
        </w:rPr>
        <w:t>1.</w:t>
      </w:r>
      <w:r w:rsidR="00A20F8E" w:rsidRPr="00EC3558">
        <w:rPr>
          <w:rFonts w:ascii="仿宋" w:eastAsia="仿宋" w:hAnsi="仿宋" w:cs="Times New Roman" w:hint="eastAsia"/>
          <w:bCs/>
          <w:sz w:val="32"/>
          <w:szCs w:val="32"/>
        </w:rPr>
        <w:t>“六统一”</w:t>
      </w:r>
    </w:p>
    <w:p w:rsidR="00A20F8E" w:rsidRPr="00EC3558" w:rsidRDefault="00A20F8E" w:rsidP="00EC3558">
      <w:pPr>
        <w:spacing w:line="560" w:lineRule="exact"/>
        <w:ind w:firstLineChars="200" w:firstLine="640"/>
        <w:jc w:val="left"/>
        <w:rPr>
          <w:rFonts w:ascii="仿宋" w:eastAsia="仿宋" w:hAnsi="仿宋" w:cs="Times New Roman" w:hint="eastAsia"/>
          <w:bCs/>
          <w:sz w:val="32"/>
          <w:szCs w:val="32"/>
        </w:rPr>
      </w:pPr>
      <w:r w:rsidRPr="00EC3558">
        <w:rPr>
          <w:rFonts w:ascii="仿宋" w:eastAsia="仿宋" w:hAnsi="仿宋" w:cs="Times New Roman" w:hint="eastAsia"/>
          <w:bCs/>
          <w:sz w:val="32"/>
          <w:szCs w:val="32"/>
        </w:rPr>
        <w:t>统一教学目标、统一各章授课的共性内容，统一重难点、统一教学进度、统一作业要求、统一考核要求。</w:t>
      </w:r>
    </w:p>
    <w:p w:rsidR="00A20F8E" w:rsidRPr="00EC3558" w:rsidRDefault="00EC3558" w:rsidP="00EC3558">
      <w:pPr>
        <w:spacing w:line="560" w:lineRule="exact"/>
        <w:ind w:firstLineChars="200" w:firstLine="640"/>
        <w:jc w:val="left"/>
        <w:rPr>
          <w:rFonts w:ascii="仿宋" w:eastAsia="仿宋" w:hAnsi="仿宋" w:cs="Times New Roman" w:hint="eastAsia"/>
          <w:bCs/>
          <w:sz w:val="32"/>
          <w:szCs w:val="32"/>
        </w:rPr>
      </w:pPr>
      <w:r w:rsidRPr="00EC3558">
        <w:rPr>
          <w:rFonts w:ascii="仿宋" w:eastAsia="仿宋" w:hAnsi="仿宋" w:hint="eastAsia"/>
          <w:bCs/>
          <w:sz w:val="32"/>
          <w:szCs w:val="32"/>
        </w:rPr>
        <w:t>2.</w:t>
      </w:r>
      <w:r w:rsidR="00A20F8E" w:rsidRPr="00EC3558">
        <w:rPr>
          <w:rFonts w:ascii="仿宋" w:eastAsia="仿宋" w:hAnsi="仿宋" w:cs="Times New Roman" w:hint="eastAsia"/>
          <w:bCs/>
          <w:sz w:val="32"/>
          <w:szCs w:val="32"/>
        </w:rPr>
        <w:t>“四备”</w:t>
      </w:r>
    </w:p>
    <w:p w:rsidR="00A20F8E" w:rsidRPr="00EC3558" w:rsidRDefault="00A20F8E" w:rsidP="00EC3558">
      <w:pPr>
        <w:spacing w:line="560" w:lineRule="exact"/>
        <w:ind w:firstLineChars="200" w:firstLine="640"/>
        <w:jc w:val="left"/>
        <w:rPr>
          <w:rFonts w:ascii="仿宋" w:eastAsia="仿宋" w:hAnsi="仿宋" w:cs="Times New Roman"/>
          <w:bCs/>
          <w:sz w:val="32"/>
          <w:szCs w:val="32"/>
        </w:rPr>
      </w:pPr>
      <w:r w:rsidRPr="00EC3558">
        <w:rPr>
          <w:rFonts w:ascii="仿宋" w:eastAsia="仿宋" w:hAnsi="仿宋" w:cs="Times New Roman" w:hint="eastAsia"/>
          <w:bCs/>
          <w:sz w:val="32"/>
          <w:szCs w:val="32"/>
        </w:rPr>
        <w:t>备教材、备教法、备学法、备实践环节，重点研究课程的教学改革与创新。</w:t>
      </w:r>
    </w:p>
    <w:p w:rsidR="00A20F8E" w:rsidRPr="00A20F8E" w:rsidRDefault="00A20F8E" w:rsidP="00A20F8E">
      <w:pPr>
        <w:widowControl/>
        <w:spacing w:line="560" w:lineRule="exact"/>
        <w:ind w:firstLineChars="200" w:firstLine="602"/>
        <w:jc w:val="left"/>
        <w:rPr>
          <w:rFonts w:ascii="宋体" w:eastAsia="宋体" w:hAnsi="宋体" w:cs="宋体" w:hint="eastAsia"/>
          <w:b/>
          <w:bCs/>
          <w:color w:val="000000"/>
          <w:kern w:val="0"/>
          <w:sz w:val="30"/>
          <w:szCs w:val="30"/>
        </w:rPr>
      </w:pPr>
      <w:r>
        <w:rPr>
          <w:rFonts w:ascii="宋体" w:eastAsia="宋体" w:hAnsi="宋体" w:cs="宋体" w:hint="eastAsia"/>
          <w:b/>
          <w:bCs/>
          <w:color w:val="000000"/>
          <w:kern w:val="0"/>
          <w:sz w:val="30"/>
          <w:szCs w:val="30"/>
        </w:rPr>
        <w:t>三、</w:t>
      </w:r>
      <w:r w:rsidRPr="00A20F8E">
        <w:rPr>
          <w:rFonts w:ascii="宋体" w:eastAsia="宋体" w:hAnsi="宋体" w:cs="宋体" w:hint="eastAsia"/>
          <w:b/>
          <w:bCs/>
          <w:color w:val="000000"/>
          <w:kern w:val="0"/>
          <w:sz w:val="30"/>
          <w:szCs w:val="30"/>
        </w:rPr>
        <w:t>集体备课要求</w:t>
      </w:r>
    </w:p>
    <w:p w:rsidR="00A20F8E" w:rsidRPr="00445850" w:rsidRDefault="00445850" w:rsidP="00445850">
      <w:pPr>
        <w:spacing w:line="560" w:lineRule="exact"/>
        <w:ind w:firstLineChars="200" w:firstLine="640"/>
        <w:jc w:val="left"/>
        <w:rPr>
          <w:rFonts w:ascii="仿宋" w:eastAsia="仿宋" w:hAnsi="仿宋" w:cs="Times New Roman" w:hint="eastAsia"/>
          <w:bCs/>
          <w:sz w:val="32"/>
          <w:szCs w:val="32"/>
        </w:rPr>
      </w:pPr>
      <w:r>
        <w:rPr>
          <w:rFonts w:ascii="仿宋" w:eastAsia="仿宋" w:hAnsi="仿宋" w:hint="eastAsia"/>
          <w:bCs/>
          <w:sz w:val="32"/>
          <w:szCs w:val="32"/>
        </w:rPr>
        <w:t>1.</w:t>
      </w:r>
      <w:r w:rsidR="00A20F8E" w:rsidRPr="00445850">
        <w:rPr>
          <w:rFonts w:ascii="仿宋" w:eastAsia="仿宋" w:hAnsi="仿宋" w:cs="Times New Roman" w:hint="eastAsia"/>
          <w:bCs/>
          <w:sz w:val="32"/>
          <w:szCs w:val="32"/>
        </w:rPr>
        <w:t>集体备课时间</w:t>
      </w:r>
    </w:p>
    <w:p w:rsidR="00A20F8E" w:rsidRPr="00445850" w:rsidRDefault="00A20F8E" w:rsidP="00445850">
      <w:pPr>
        <w:spacing w:line="560" w:lineRule="exact"/>
        <w:ind w:firstLineChars="200" w:firstLine="640"/>
        <w:jc w:val="left"/>
        <w:rPr>
          <w:rFonts w:ascii="仿宋" w:eastAsia="仿宋" w:hAnsi="仿宋" w:cs="Times New Roman" w:hint="eastAsia"/>
          <w:bCs/>
          <w:sz w:val="32"/>
          <w:szCs w:val="32"/>
        </w:rPr>
      </w:pPr>
      <w:r w:rsidRPr="00445850">
        <w:rPr>
          <w:rFonts w:ascii="仿宋" w:eastAsia="仿宋" w:hAnsi="仿宋" w:cs="Times New Roman" w:hint="eastAsia"/>
          <w:bCs/>
          <w:sz w:val="32"/>
          <w:szCs w:val="32"/>
        </w:rPr>
        <w:t>集体备课活动是教研活动的重要组成部分，原则上每个月开展两次，教研室主任根据实际情况自行确定时间。</w:t>
      </w:r>
    </w:p>
    <w:p w:rsidR="00A20F8E" w:rsidRPr="00445850" w:rsidRDefault="00445850" w:rsidP="00445850">
      <w:pPr>
        <w:spacing w:line="560" w:lineRule="exact"/>
        <w:ind w:firstLineChars="200" w:firstLine="640"/>
        <w:jc w:val="left"/>
        <w:rPr>
          <w:rFonts w:ascii="仿宋" w:eastAsia="仿宋" w:hAnsi="仿宋" w:cs="Times New Roman"/>
          <w:bCs/>
          <w:sz w:val="32"/>
          <w:szCs w:val="32"/>
        </w:rPr>
      </w:pPr>
      <w:r>
        <w:rPr>
          <w:rFonts w:ascii="仿宋" w:eastAsia="仿宋" w:hAnsi="仿宋" w:hint="eastAsia"/>
          <w:bCs/>
          <w:sz w:val="32"/>
          <w:szCs w:val="32"/>
        </w:rPr>
        <w:t>2.</w:t>
      </w:r>
      <w:r w:rsidR="00A20F8E" w:rsidRPr="00445850">
        <w:rPr>
          <w:rFonts w:ascii="仿宋" w:eastAsia="仿宋" w:hAnsi="仿宋" w:cs="Times New Roman" w:hint="eastAsia"/>
          <w:bCs/>
          <w:sz w:val="32"/>
          <w:szCs w:val="32"/>
        </w:rPr>
        <w:t>集体备课内容</w:t>
      </w:r>
    </w:p>
    <w:p w:rsidR="00A20F8E" w:rsidRPr="00445850" w:rsidRDefault="00A20F8E" w:rsidP="00445850">
      <w:pPr>
        <w:spacing w:line="560" w:lineRule="exact"/>
        <w:ind w:firstLineChars="200" w:firstLine="640"/>
        <w:jc w:val="left"/>
        <w:rPr>
          <w:rFonts w:ascii="仿宋" w:eastAsia="仿宋" w:hAnsi="仿宋" w:cs="Times New Roman" w:hint="eastAsia"/>
          <w:bCs/>
          <w:sz w:val="32"/>
          <w:szCs w:val="32"/>
        </w:rPr>
      </w:pPr>
      <w:r w:rsidRPr="00445850">
        <w:rPr>
          <w:rFonts w:ascii="仿宋" w:eastAsia="仿宋" w:hAnsi="仿宋" w:cs="Times New Roman" w:hint="eastAsia"/>
          <w:bCs/>
          <w:sz w:val="32"/>
          <w:szCs w:val="32"/>
        </w:rPr>
        <w:lastRenderedPageBreak/>
        <w:t>根据教学大纲要求和教学内容需要，结合学生思想状况和社会实际制定集体备课内容，重点围绕教学计划、教学内容处理、教学重点难点、教学方法探讨、教学调研分析以及课堂设计、课件制作、实践内容和期末考核等问题展开。</w:t>
      </w:r>
    </w:p>
    <w:p w:rsidR="00A20F8E" w:rsidRPr="00445850" w:rsidRDefault="00A20F8E" w:rsidP="00445850">
      <w:pPr>
        <w:spacing w:line="560" w:lineRule="exact"/>
        <w:ind w:firstLineChars="200" w:firstLine="640"/>
        <w:jc w:val="left"/>
        <w:rPr>
          <w:rFonts w:ascii="仿宋" w:eastAsia="仿宋" w:hAnsi="仿宋" w:cs="Times New Roman" w:hint="eastAsia"/>
          <w:bCs/>
          <w:sz w:val="32"/>
          <w:szCs w:val="32"/>
        </w:rPr>
      </w:pPr>
      <w:r w:rsidRPr="00445850">
        <w:rPr>
          <w:rFonts w:ascii="仿宋" w:eastAsia="仿宋" w:hAnsi="仿宋" w:cs="Times New Roman" w:hint="eastAsia"/>
          <w:bCs/>
          <w:sz w:val="32"/>
          <w:szCs w:val="32"/>
        </w:rPr>
        <w:t>每次集体备课安排一个章节或一讲专题内容或一个教研话题进行研讨，具体内容由教研室主任与所在教研室教师提前商定。</w:t>
      </w:r>
    </w:p>
    <w:p w:rsidR="00A20F8E" w:rsidRPr="00445850" w:rsidRDefault="00A20F8E" w:rsidP="00445850">
      <w:pPr>
        <w:spacing w:line="560" w:lineRule="exact"/>
        <w:ind w:firstLineChars="200" w:firstLine="640"/>
        <w:jc w:val="left"/>
        <w:rPr>
          <w:rFonts w:ascii="仿宋" w:eastAsia="仿宋" w:hAnsi="仿宋" w:cs="Times New Roman" w:hint="eastAsia"/>
          <w:bCs/>
          <w:sz w:val="32"/>
          <w:szCs w:val="32"/>
        </w:rPr>
      </w:pPr>
      <w:r w:rsidRPr="00445850">
        <w:rPr>
          <w:rFonts w:ascii="仿宋" w:eastAsia="仿宋" w:hAnsi="仿宋" w:cs="Times New Roman" w:hint="eastAsia"/>
          <w:bCs/>
          <w:sz w:val="32"/>
          <w:szCs w:val="32"/>
        </w:rPr>
        <w:t>教研室主任于学期初排出该学期集体备课计划表，于学期初将计划表交给分管教学副院长处审核备案。</w:t>
      </w:r>
    </w:p>
    <w:p w:rsidR="00A20F8E" w:rsidRDefault="00A20F8E" w:rsidP="00A20F8E">
      <w:pPr>
        <w:widowControl/>
        <w:spacing w:line="560" w:lineRule="exact"/>
        <w:ind w:firstLineChars="200" w:firstLine="602"/>
        <w:jc w:val="left"/>
        <w:rPr>
          <w:rFonts w:ascii="Calibri" w:eastAsia="宋体" w:hAnsi="Calibri" w:cs="Times New Roman" w:hint="eastAsia"/>
          <w:b/>
          <w:bCs/>
          <w:sz w:val="24"/>
        </w:rPr>
      </w:pPr>
      <w:r>
        <w:rPr>
          <w:rFonts w:ascii="宋体" w:eastAsia="宋体" w:hAnsi="宋体" w:cs="宋体" w:hint="eastAsia"/>
          <w:b/>
          <w:bCs/>
          <w:color w:val="000000"/>
          <w:kern w:val="0"/>
          <w:sz w:val="30"/>
          <w:szCs w:val="30"/>
        </w:rPr>
        <w:t>四、</w:t>
      </w:r>
      <w:r w:rsidRPr="00A20F8E">
        <w:rPr>
          <w:rFonts w:ascii="宋体" w:eastAsia="宋体" w:hAnsi="宋体" w:cs="宋体" w:hint="eastAsia"/>
          <w:b/>
          <w:bCs/>
          <w:color w:val="000000"/>
          <w:kern w:val="0"/>
          <w:sz w:val="30"/>
          <w:szCs w:val="30"/>
        </w:rPr>
        <w:t>集体备课步骤</w:t>
      </w:r>
    </w:p>
    <w:p w:rsidR="00A20F8E" w:rsidRPr="00445850" w:rsidRDefault="00A20F8E" w:rsidP="00445850">
      <w:pPr>
        <w:spacing w:line="560" w:lineRule="exact"/>
        <w:ind w:firstLineChars="200" w:firstLine="640"/>
        <w:jc w:val="left"/>
        <w:rPr>
          <w:rFonts w:ascii="仿宋" w:eastAsia="仿宋" w:hAnsi="仿宋" w:cs="Times New Roman"/>
          <w:bCs/>
          <w:sz w:val="32"/>
          <w:szCs w:val="32"/>
        </w:rPr>
      </w:pPr>
      <w:r w:rsidRPr="00445850">
        <w:rPr>
          <w:rFonts w:ascii="仿宋" w:eastAsia="仿宋" w:hAnsi="仿宋" w:cs="Times New Roman" w:hint="eastAsia"/>
          <w:bCs/>
          <w:sz w:val="32"/>
          <w:szCs w:val="32"/>
        </w:rPr>
        <w:t>集体备课活动由教研室主任组织签到并主持，认真记录活动过程和教研室全体教师发言的主要内容。</w:t>
      </w:r>
    </w:p>
    <w:p w:rsidR="00A20F8E" w:rsidRPr="00445850" w:rsidRDefault="00445850" w:rsidP="00445850">
      <w:pPr>
        <w:spacing w:line="560" w:lineRule="exact"/>
        <w:ind w:firstLineChars="200" w:firstLine="640"/>
        <w:jc w:val="left"/>
        <w:rPr>
          <w:rFonts w:ascii="仿宋" w:eastAsia="仿宋" w:hAnsi="仿宋" w:cs="Times New Roman" w:hint="eastAsia"/>
          <w:bCs/>
          <w:sz w:val="32"/>
          <w:szCs w:val="32"/>
        </w:rPr>
      </w:pPr>
      <w:r>
        <w:rPr>
          <w:rFonts w:ascii="仿宋" w:eastAsia="仿宋" w:hAnsi="仿宋" w:hint="eastAsia"/>
          <w:bCs/>
          <w:sz w:val="32"/>
          <w:szCs w:val="32"/>
        </w:rPr>
        <w:t>1.</w:t>
      </w:r>
      <w:r w:rsidR="00A20F8E" w:rsidRPr="00445850">
        <w:rPr>
          <w:rFonts w:ascii="仿宋" w:eastAsia="仿宋" w:hAnsi="仿宋" w:cs="Times New Roman" w:hint="eastAsia"/>
          <w:bCs/>
          <w:sz w:val="32"/>
          <w:szCs w:val="32"/>
        </w:rPr>
        <w:t>主讲人发言</w:t>
      </w:r>
    </w:p>
    <w:p w:rsidR="00A20F8E" w:rsidRPr="00445850" w:rsidRDefault="00A20F8E" w:rsidP="00445850">
      <w:pPr>
        <w:spacing w:line="560" w:lineRule="exact"/>
        <w:ind w:firstLineChars="200" w:firstLine="640"/>
        <w:jc w:val="left"/>
        <w:rPr>
          <w:rFonts w:ascii="仿宋" w:eastAsia="仿宋" w:hAnsi="仿宋" w:cs="Times New Roman" w:hint="eastAsia"/>
          <w:bCs/>
          <w:sz w:val="32"/>
          <w:szCs w:val="32"/>
        </w:rPr>
      </w:pPr>
      <w:r w:rsidRPr="00445850">
        <w:rPr>
          <w:rFonts w:ascii="仿宋" w:eastAsia="仿宋" w:hAnsi="仿宋" w:cs="Times New Roman" w:hint="eastAsia"/>
          <w:bCs/>
          <w:sz w:val="32"/>
          <w:szCs w:val="32"/>
        </w:rPr>
        <w:t>主要发言人首先运用PPT 等形式对确定的主题从教学构思、教学内容的设计、教学案例的选择、教学方法的运用、教学理念的思考、在教学过程中可能产生的问题等进行具体讲述，时间约30分钟。</w:t>
      </w:r>
    </w:p>
    <w:p w:rsidR="00A20F8E" w:rsidRPr="00445850" w:rsidRDefault="00445850" w:rsidP="00445850">
      <w:pPr>
        <w:spacing w:line="560" w:lineRule="exact"/>
        <w:ind w:firstLineChars="200" w:firstLine="640"/>
        <w:jc w:val="left"/>
        <w:rPr>
          <w:rFonts w:ascii="仿宋" w:eastAsia="仿宋" w:hAnsi="仿宋" w:cs="Times New Roman" w:hint="eastAsia"/>
          <w:bCs/>
          <w:sz w:val="32"/>
          <w:szCs w:val="32"/>
        </w:rPr>
      </w:pPr>
      <w:r>
        <w:rPr>
          <w:rFonts w:ascii="仿宋" w:eastAsia="仿宋" w:hAnsi="仿宋" w:hint="eastAsia"/>
          <w:bCs/>
          <w:sz w:val="32"/>
          <w:szCs w:val="32"/>
        </w:rPr>
        <w:t>2.</w:t>
      </w:r>
      <w:r w:rsidR="00A20F8E" w:rsidRPr="00445850">
        <w:rPr>
          <w:rFonts w:ascii="仿宋" w:eastAsia="仿宋" w:hAnsi="仿宋" w:cs="Times New Roman" w:hint="eastAsia"/>
          <w:bCs/>
          <w:sz w:val="32"/>
          <w:szCs w:val="32"/>
        </w:rPr>
        <w:t>教师依次发言</w:t>
      </w:r>
    </w:p>
    <w:p w:rsidR="00A20F8E" w:rsidRPr="00445850" w:rsidRDefault="00A20F8E" w:rsidP="00445850">
      <w:pPr>
        <w:spacing w:line="560" w:lineRule="exact"/>
        <w:ind w:firstLineChars="200" w:firstLine="640"/>
        <w:jc w:val="left"/>
        <w:rPr>
          <w:rFonts w:ascii="仿宋" w:eastAsia="仿宋" w:hAnsi="仿宋" w:cs="Times New Roman" w:hint="eastAsia"/>
          <w:bCs/>
          <w:sz w:val="32"/>
          <w:szCs w:val="32"/>
        </w:rPr>
      </w:pPr>
      <w:r w:rsidRPr="00445850">
        <w:rPr>
          <w:rFonts w:ascii="仿宋" w:eastAsia="仿宋" w:hAnsi="仿宋" w:cs="Times New Roman" w:hint="eastAsia"/>
          <w:bCs/>
          <w:sz w:val="32"/>
          <w:szCs w:val="32"/>
        </w:rPr>
        <w:t>每位教师对确定的主题从教学构思、教学内容的设计、教学案例的选择、教学方法的运用、教学理念的思考、在教学过程中可能产生的问题等进行具体讲述，发言应简洁，每位教师的发言时间约5-8分钟。</w:t>
      </w:r>
    </w:p>
    <w:p w:rsidR="00A20F8E" w:rsidRPr="00445850" w:rsidRDefault="00445850" w:rsidP="00445850">
      <w:pPr>
        <w:spacing w:line="560" w:lineRule="exact"/>
        <w:ind w:firstLineChars="200" w:firstLine="640"/>
        <w:jc w:val="left"/>
        <w:rPr>
          <w:rFonts w:ascii="仿宋" w:eastAsia="仿宋" w:hAnsi="仿宋" w:cs="Times New Roman" w:hint="eastAsia"/>
          <w:bCs/>
          <w:sz w:val="32"/>
          <w:szCs w:val="32"/>
        </w:rPr>
      </w:pPr>
      <w:r>
        <w:rPr>
          <w:rFonts w:ascii="仿宋" w:eastAsia="仿宋" w:hAnsi="仿宋" w:hint="eastAsia"/>
          <w:bCs/>
          <w:sz w:val="32"/>
          <w:szCs w:val="32"/>
        </w:rPr>
        <w:t>3.</w:t>
      </w:r>
      <w:r w:rsidR="00A20F8E" w:rsidRPr="00445850">
        <w:rPr>
          <w:rFonts w:ascii="仿宋" w:eastAsia="仿宋" w:hAnsi="仿宋" w:cs="Times New Roman" w:hint="eastAsia"/>
          <w:bCs/>
          <w:sz w:val="32"/>
          <w:szCs w:val="32"/>
        </w:rPr>
        <w:t>集体讨论</w:t>
      </w:r>
    </w:p>
    <w:p w:rsidR="00A20F8E" w:rsidRPr="00445850" w:rsidRDefault="00A20F8E" w:rsidP="00445850">
      <w:pPr>
        <w:spacing w:line="560" w:lineRule="exact"/>
        <w:ind w:firstLineChars="200" w:firstLine="640"/>
        <w:jc w:val="left"/>
        <w:rPr>
          <w:rFonts w:ascii="仿宋" w:eastAsia="仿宋" w:hAnsi="仿宋" w:cs="Times New Roman" w:hint="eastAsia"/>
          <w:bCs/>
          <w:sz w:val="32"/>
          <w:szCs w:val="32"/>
        </w:rPr>
      </w:pPr>
      <w:r w:rsidRPr="00445850">
        <w:rPr>
          <w:rFonts w:ascii="仿宋" w:eastAsia="仿宋" w:hAnsi="仿宋" w:cs="Times New Roman" w:hint="eastAsia"/>
          <w:bCs/>
          <w:sz w:val="32"/>
          <w:szCs w:val="32"/>
        </w:rPr>
        <w:t>陈述本次各位教师展示的亮点和创新之处，就存在的不</w:t>
      </w:r>
      <w:r w:rsidRPr="00445850">
        <w:rPr>
          <w:rFonts w:ascii="仿宋" w:eastAsia="仿宋" w:hAnsi="仿宋" w:cs="Times New Roman" w:hint="eastAsia"/>
          <w:bCs/>
          <w:sz w:val="32"/>
          <w:szCs w:val="32"/>
        </w:rPr>
        <w:lastRenderedPageBreak/>
        <w:t>足、改进措施、教学中发现的问题以及相关建议等方面提出研讨。</w:t>
      </w:r>
    </w:p>
    <w:p w:rsidR="00A20F8E" w:rsidRPr="00445850" w:rsidRDefault="00445850" w:rsidP="00445850">
      <w:pPr>
        <w:spacing w:line="560" w:lineRule="exact"/>
        <w:ind w:firstLineChars="200" w:firstLine="640"/>
        <w:jc w:val="left"/>
        <w:rPr>
          <w:rFonts w:ascii="仿宋" w:eastAsia="仿宋" w:hAnsi="仿宋" w:cs="Times New Roman" w:hint="eastAsia"/>
          <w:bCs/>
          <w:sz w:val="32"/>
          <w:szCs w:val="32"/>
        </w:rPr>
      </w:pPr>
      <w:r>
        <w:rPr>
          <w:rFonts w:ascii="仿宋" w:eastAsia="仿宋" w:hAnsi="仿宋" w:hint="eastAsia"/>
          <w:bCs/>
          <w:sz w:val="32"/>
          <w:szCs w:val="32"/>
        </w:rPr>
        <w:t>4.</w:t>
      </w:r>
      <w:r w:rsidR="00A20F8E" w:rsidRPr="00445850">
        <w:rPr>
          <w:rFonts w:ascii="仿宋" w:eastAsia="仿宋" w:hAnsi="仿宋" w:cs="Times New Roman" w:hint="eastAsia"/>
          <w:bCs/>
          <w:sz w:val="32"/>
          <w:szCs w:val="32"/>
        </w:rPr>
        <w:t>总结发言</w:t>
      </w:r>
    </w:p>
    <w:p w:rsidR="00A20F8E" w:rsidRPr="00445850" w:rsidRDefault="00A20F8E" w:rsidP="00445850">
      <w:pPr>
        <w:spacing w:line="560" w:lineRule="exact"/>
        <w:ind w:firstLineChars="200" w:firstLine="640"/>
        <w:jc w:val="left"/>
        <w:rPr>
          <w:rFonts w:ascii="仿宋" w:eastAsia="仿宋" w:hAnsi="仿宋" w:cs="Times New Roman" w:hint="eastAsia"/>
          <w:bCs/>
          <w:sz w:val="32"/>
          <w:szCs w:val="32"/>
        </w:rPr>
      </w:pPr>
      <w:r w:rsidRPr="00445850">
        <w:rPr>
          <w:rFonts w:ascii="仿宋" w:eastAsia="仿宋" w:hAnsi="仿宋" w:cs="Times New Roman" w:hint="eastAsia"/>
          <w:bCs/>
          <w:sz w:val="32"/>
          <w:szCs w:val="32"/>
        </w:rPr>
        <w:t>教研室主任总结当次集体备课的收获及不足，总结经验，为下次改进做准备。</w:t>
      </w:r>
    </w:p>
    <w:p w:rsidR="00A20F8E" w:rsidRPr="00445850" w:rsidRDefault="00445850" w:rsidP="00445850">
      <w:pPr>
        <w:spacing w:line="560" w:lineRule="exact"/>
        <w:ind w:firstLineChars="200" w:firstLine="640"/>
        <w:jc w:val="left"/>
        <w:rPr>
          <w:rFonts w:ascii="仿宋" w:eastAsia="仿宋" w:hAnsi="仿宋" w:cs="Times New Roman" w:hint="eastAsia"/>
          <w:bCs/>
          <w:sz w:val="32"/>
          <w:szCs w:val="32"/>
        </w:rPr>
      </w:pPr>
      <w:r>
        <w:rPr>
          <w:rFonts w:ascii="仿宋" w:eastAsia="仿宋" w:hAnsi="仿宋" w:hint="eastAsia"/>
          <w:bCs/>
          <w:sz w:val="32"/>
          <w:szCs w:val="32"/>
        </w:rPr>
        <w:t>5.</w:t>
      </w:r>
      <w:r w:rsidR="00A20F8E" w:rsidRPr="00445850">
        <w:rPr>
          <w:rFonts w:ascii="仿宋" w:eastAsia="仿宋" w:hAnsi="仿宋" w:cs="Times New Roman" w:hint="eastAsia"/>
          <w:bCs/>
          <w:sz w:val="32"/>
          <w:szCs w:val="32"/>
        </w:rPr>
        <w:t>分享PPT和视频资料</w:t>
      </w:r>
    </w:p>
    <w:p w:rsidR="00A20F8E" w:rsidRPr="00445850" w:rsidRDefault="00A20F8E" w:rsidP="00445850">
      <w:pPr>
        <w:spacing w:line="560" w:lineRule="exact"/>
        <w:ind w:firstLineChars="200" w:firstLine="640"/>
        <w:jc w:val="left"/>
        <w:rPr>
          <w:rFonts w:ascii="仿宋" w:eastAsia="仿宋" w:hAnsi="仿宋" w:cs="Times New Roman" w:hint="eastAsia"/>
          <w:bCs/>
          <w:sz w:val="32"/>
          <w:szCs w:val="32"/>
        </w:rPr>
      </w:pPr>
      <w:r w:rsidRPr="00445850">
        <w:rPr>
          <w:rFonts w:ascii="仿宋" w:eastAsia="仿宋" w:hAnsi="仿宋" w:cs="Times New Roman" w:hint="eastAsia"/>
          <w:bCs/>
          <w:sz w:val="32"/>
          <w:szCs w:val="32"/>
        </w:rPr>
        <w:t>教研室的所有教师将自己修改后的PPT和视频资料发至教研室群共享，供全体成员二次备课时作为重要参考。</w:t>
      </w:r>
    </w:p>
    <w:p w:rsidR="00A20F8E" w:rsidRPr="00A20F8E" w:rsidRDefault="00A20F8E" w:rsidP="00A20F8E">
      <w:pPr>
        <w:widowControl/>
        <w:spacing w:line="560" w:lineRule="exact"/>
        <w:ind w:firstLineChars="200" w:firstLine="602"/>
        <w:jc w:val="left"/>
        <w:rPr>
          <w:rFonts w:ascii="宋体" w:eastAsia="宋体" w:hAnsi="宋体" w:cs="宋体" w:hint="eastAsia"/>
          <w:b/>
          <w:bCs/>
          <w:color w:val="000000"/>
          <w:kern w:val="0"/>
          <w:sz w:val="30"/>
          <w:szCs w:val="30"/>
        </w:rPr>
      </w:pPr>
      <w:r w:rsidRPr="00A20F8E">
        <w:rPr>
          <w:rFonts w:ascii="宋体" w:eastAsia="宋体" w:hAnsi="宋体" w:cs="宋体" w:hint="eastAsia"/>
          <w:b/>
          <w:bCs/>
          <w:color w:val="000000"/>
          <w:kern w:val="0"/>
          <w:sz w:val="30"/>
          <w:szCs w:val="30"/>
        </w:rPr>
        <w:t>五、过程监控</w:t>
      </w:r>
    </w:p>
    <w:p w:rsidR="00A20F8E" w:rsidRPr="00445850" w:rsidRDefault="00A20F8E" w:rsidP="00445850">
      <w:pPr>
        <w:spacing w:line="560" w:lineRule="exact"/>
        <w:ind w:firstLineChars="200" w:firstLine="640"/>
        <w:jc w:val="left"/>
        <w:rPr>
          <w:rFonts w:ascii="仿宋" w:eastAsia="仿宋" w:hAnsi="仿宋" w:cs="Times New Roman" w:hint="eastAsia"/>
          <w:bCs/>
          <w:sz w:val="32"/>
          <w:szCs w:val="32"/>
        </w:rPr>
      </w:pPr>
      <w:r w:rsidRPr="00445850">
        <w:rPr>
          <w:rFonts w:ascii="仿宋" w:eastAsia="仿宋" w:hAnsi="仿宋" w:cs="Times New Roman" w:hint="eastAsia"/>
          <w:bCs/>
          <w:sz w:val="32"/>
          <w:szCs w:val="32"/>
        </w:rPr>
        <w:t>教研室主任于学期初制定好备课活动计划，于每次集体备课时做好签到和备课活动记录，学期末将备课活动记录上交学院，由教学秘书保存。同时，每次备课活动必须做好新闻宣传工作，在学院网站和越秀思政工作坊微信公众号上进行宣传。</w:t>
      </w:r>
    </w:p>
    <w:p w:rsidR="001C4416" w:rsidRDefault="001C4416" w:rsidP="001C4416">
      <w:pPr>
        <w:spacing w:line="560" w:lineRule="exact"/>
        <w:ind w:firstLineChars="200" w:firstLine="602"/>
        <w:rPr>
          <w:rFonts w:ascii="宋体" w:eastAsia="宋体" w:hAnsi="宋体" w:cs="宋体"/>
          <w:b/>
          <w:bCs/>
          <w:color w:val="000000"/>
          <w:kern w:val="0"/>
          <w:sz w:val="30"/>
          <w:szCs w:val="30"/>
        </w:rPr>
      </w:pPr>
    </w:p>
    <w:p w:rsidR="001C4416" w:rsidRPr="001C4416" w:rsidRDefault="001C4416" w:rsidP="001C4416">
      <w:pPr>
        <w:spacing w:line="560" w:lineRule="exact"/>
        <w:ind w:firstLineChars="200" w:firstLine="600"/>
        <w:rPr>
          <w:rFonts w:ascii="仿宋" w:eastAsia="仿宋" w:hAnsi="仿宋" w:cs="仿宋"/>
          <w:color w:val="000000"/>
          <w:kern w:val="0"/>
          <w:sz w:val="30"/>
          <w:szCs w:val="30"/>
        </w:rPr>
      </w:pPr>
      <w:r w:rsidRPr="001C4416">
        <w:rPr>
          <w:rFonts w:ascii="仿宋" w:eastAsia="仿宋" w:hAnsi="仿宋" w:cs="仿宋" w:hint="eastAsia"/>
          <w:color w:val="000000"/>
          <w:kern w:val="0"/>
          <w:sz w:val="30"/>
          <w:szCs w:val="30"/>
        </w:rPr>
        <w:t>附件：</w:t>
      </w:r>
      <w:r w:rsidR="00445850">
        <w:rPr>
          <w:rFonts w:ascii="仿宋" w:eastAsia="仿宋" w:hAnsi="仿宋" w:cs="仿宋" w:hint="eastAsia"/>
          <w:color w:val="000000"/>
          <w:kern w:val="0"/>
          <w:sz w:val="30"/>
          <w:szCs w:val="30"/>
        </w:rPr>
        <w:t>马克思主义学院集体备课计划表</w:t>
      </w:r>
    </w:p>
    <w:p w:rsidR="001C4416" w:rsidRDefault="001C4416" w:rsidP="001C4416">
      <w:pPr>
        <w:spacing w:line="360" w:lineRule="auto"/>
        <w:jc w:val="right"/>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w:t>
      </w:r>
    </w:p>
    <w:p w:rsidR="001C4416" w:rsidRPr="00445850" w:rsidRDefault="001C4416" w:rsidP="00C8140F">
      <w:pPr>
        <w:spacing w:line="560" w:lineRule="exact"/>
        <w:rPr>
          <w:rFonts w:ascii="仿宋" w:eastAsia="仿宋" w:hAnsi="仿宋" w:cs="仿宋"/>
          <w:color w:val="000000"/>
          <w:kern w:val="0"/>
          <w:sz w:val="30"/>
          <w:szCs w:val="30"/>
        </w:rPr>
      </w:pPr>
    </w:p>
    <w:p w:rsidR="00C8140F" w:rsidRDefault="00C8140F" w:rsidP="00C8140F">
      <w:pPr>
        <w:spacing w:line="560" w:lineRule="exact"/>
        <w:rPr>
          <w:rFonts w:ascii="仿宋" w:eastAsia="仿宋" w:hAnsi="仿宋" w:cs="仿宋"/>
          <w:color w:val="000000"/>
          <w:kern w:val="0"/>
          <w:sz w:val="30"/>
          <w:szCs w:val="30"/>
        </w:rPr>
      </w:pPr>
    </w:p>
    <w:p w:rsidR="00C8140F" w:rsidRDefault="00C8140F" w:rsidP="00C8140F">
      <w:pPr>
        <w:spacing w:line="560" w:lineRule="exact"/>
        <w:rPr>
          <w:rFonts w:ascii="仿宋" w:eastAsia="仿宋" w:hAnsi="仿宋" w:cs="仿宋"/>
          <w:color w:val="000000"/>
          <w:kern w:val="0"/>
          <w:sz w:val="30"/>
          <w:szCs w:val="30"/>
        </w:rPr>
      </w:pPr>
    </w:p>
    <w:p w:rsidR="00C8140F" w:rsidRDefault="00C8140F" w:rsidP="00C8140F">
      <w:pPr>
        <w:spacing w:line="560" w:lineRule="exact"/>
        <w:rPr>
          <w:rFonts w:ascii="仿宋" w:eastAsia="仿宋" w:hAnsi="仿宋" w:cs="仿宋"/>
          <w:color w:val="000000"/>
          <w:kern w:val="0"/>
          <w:sz w:val="30"/>
          <w:szCs w:val="30"/>
        </w:rPr>
      </w:pPr>
    </w:p>
    <w:p w:rsidR="00C8140F" w:rsidRDefault="00C8140F" w:rsidP="00C8140F">
      <w:pPr>
        <w:spacing w:line="560" w:lineRule="exact"/>
        <w:rPr>
          <w:rFonts w:ascii="仿宋" w:eastAsia="仿宋" w:hAnsi="仿宋" w:cs="仿宋"/>
          <w:color w:val="000000"/>
          <w:kern w:val="0"/>
          <w:sz w:val="30"/>
          <w:szCs w:val="30"/>
        </w:rPr>
      </w:pPr>
    </w:p>
    <w:p w:rsidR="00C8140F" w:rsidRDefault="00C8140F" w:rsidP="00C8140F">
      <w:pPr>
        <w:spacing w:line="560" w:lineRule="exact"/>
        <w:rPr>
          <w:rFonts w:ascii="仿宋" w:eastAsia="仿宋" w:hAnsi="仿宋" w:cs="仿宋"/>
          <w:color w:val="000000"/>
          <w:kern w:val="0"/>
          <w:sz w:val="30"/>
          <w:szCs w:val="30"/>
        </w:rPr>
      </w:pPr>
    </w:p>
    <w:p w:rsidR="00C8140F" w:rsidRDefault="00C8140F" w:rsidP="00C8140F">
      <w:pPr>
        <w:spacing w:line="560" w:lineRule="exact"/>
        <w:rPr>
          <w:rFonts w:ascii="仿宋" w:eastAsia="仿宋" w:hAnsi="仿宋" w:cs="仿宋"/>
          <w:color w:val="000000"/>
          <w:kern w:val="0"/>
          <w:sz w:val="30"/>
          <w:szCs w:val="30"/>
        </w:rPr>
      </w:pPr>
    </w:p>
    <w:p w:rsidR="005F4ABD" w:rsidRDefault="00C8140F" w:rsidP="005F4ABD">
      <w:pPr>
        <w:widowControl/>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附件：</w:t>
      </w:r>
      <w:r w:rsidR="005F4ABD">
        <w:rPr>
          <w:rFonts w:ascii="仿宋" w:eastAsia="仿宋" w:hAnsi="仿宋" w:cs="仿宋" w:hint="eastAsia"/>
          <w:color w:val="000000"/>
          <w:kern w:val="0"/>
          <w:sz w:val="30"/>
          <w:szCs w:val="30"/>
        </w:rPr>
        <w:t xml:space="preserve">  </w:t>
      </w:r>
    </w:p>
    <w:p w:rsidR="00C8140F" w:rsidRPr="00F543A4" w:rsidRDefault="00445850" w:rsidP="005F4ABD">
      <w:pPr>
        <w:widowControl/>
        <w:jc w:val="center"/>
        <w:rPr>
          <w:rFonts w:asciiTheme="majorEastAsia" w:eastAsiaTheme="majorEastAsia" w:hAnsiTheme="majorEastAsia" w:cs="宋体"/>
          <w:b/>
          <w:bCs/>
          <w:color w:val="000000" w:themeColor="text1"/>
          <w:kern w:val="0"/>
          <w:sz w:val="36"/>
          <w:szCs w:val="36"/>
        </w:rPr>
      </w:pPr>
      <w:r>
        <w:rPr>
          <w:rFonts w:asciiTheme="majorEastAsia" w:eastAsiaTheme="majorEastAsia" w:hAnsiTheme="majorEastAsia" w:cs="宋体" w:hint="eastAsia"/>
          <w:b/>
          <w:bCs/>
          <w:color w:val="000000" w:themeColor="text1"/>
          <w:kern w:val="0"/>
          <w:sz w:val="36"/>
          <w:szCs w:val="36"/>
        </w:rPr>
        <w:t>马克思主义学院集体备课计划表</w:t>
      </w:r>
    </w:p>
    <w:p w:rsidR="00C8140F" w:rsidRDefault="00C8140F" w:rsidP="00C8140F">
      <w:pPr>
        <w:widowControl/>
        <w:jc w:val="center"/>
        <w:rPr>
          <w:rFonts w:ascii="微软雅黑" w:eastAsia="微软雅黑" w:hAnsi="微软雅黑" w:cs="微软雅黑"/>
          <w:color w:val="333333"/>
          <w:kern w:val="0"/>
          <w:sz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3828"/>
        <w:gridCol w:w="1701"/>
        <w:gridCol w:w="1275"/>
        <w:gridCol w:w="1701"/>
      </w:tblGrid>
      <w:tr w:rsidR="00445850" w:rsidTr="009632E1">
        <w:tc>
          <w:tcPr>
            <w:tcW w:w="993" w:type="dxa"/>
            <w:vAlign w:val="center"/>
          </w:tcPr>
          <w:p w:rsidR="00445850" w:rsidRDefault="00445850" w:rsidP="009632E1">
            <w:pPr>
              <w:spacing w:line="900" w:lineRule="exact"/>
              <w:jc w:val="center"/>
              <w:rPr>
                <w:rFonts w:ascii="宋体" w:eastAsia="宋体" w:hAnsi="宋体" w:cs="Times New Roman"/>
                <w:sz w:val="24"/>
              </w:rPr>
            </w:pPr>
            <w:r>
              <w:rPr>
                <w:rFonts w:ascii="宋体" w:eastAsia="宋体" w:hAnsi="宋体" w:cs="Times New Roman" w:hint="eastAsia"/>
                <w:sz w:val="24"/>
              </w:rPr>
              <w:t>学期</w:t>
            </w:r>
          </w:p>
        </w:tc>
        <w:tc>
          <w:tcPr>
            <w:tcW w:w="3828" w:type="dxa"/>
            <w:vAlign w:val="center"/>
          </w:tcPr>
          <w:p w:rsidR="00445850" w:rsidRDefault="00445850" w:rsidP="009632E1">
            <w:pPr>
              <w:spacing w:line="900" w:lineRule="exact"/>
              <w:jc w:val="center"/>
              <w:rPr>
                <w:rFonts w:ascii="宋体" w:eastAsia="宋体" w:hAnsi="宋体" w:cs="Times New Roman"/>
                <w:sz w:val="24"/>
              </w:rPr>
            </w:pPr>
            <w:r>
              <w:rPr>
                <w:rFonts w:ascii="宋体" w:eastAsia="宋体" w:hAnsi="宋体" w:cs="Times New Roman" w:hint="eastAsia"/>
                <w:sz w:val="24"/>
              </w:rPr>
              <w:t xml:space="preserve">    学年 第</w:t>
            </w:r>
            <w:r>
              <w:rPr>
                <w:rFonts w:ascii="宋体" w:eastAsia="宋体" w:hAnsi="宋体" w:cs="Times New Roman" w:hint="eastAsia"/>
                <w:sz w:val="24"/>
                <w:u w:val="single"/>
              </w:rPr>
              <w:t xml:space="preserve">     </w:t>
            </w:r>
            <w:r>
              <w:rPr>
                <w:rFonts w:ascii="宋体" w:eastAsia="宋体" w:hAnsi="宋体" w:cs="Times New Roman" w:hint="eastAsia"/>
                <w:sz w:val="24"/>
              </w:rPr>
              <w:t>学期</w:t>
            </w:r>
          </w:p>
        </w:tc>
        <w:tc>
          <w:tcPr>
            <w:tcW w:w="1701" w:type="dxa"/>
            <w:vAlign w:val="center"/>
          </w:tcPr>
          <w:p w:rsidR="00445850" w:rsidRDefault="00445850" w:rsidP="009632E1">
            <w:pPr>
              <w:spacing w:line="900" w:lineRule="exact"/>
              <w:jc w:val="center"/>
              <w:rPr>
                <w:rFonts w:ascii="宋体" w:eastAsia="宋体" w:hAnsi="宋体" w:cs="Times New Roman"/>
                <w:sz w:val="24"/>
              </w:rPr>
            </w:pPr>
            <w:r>
              <w:rPr>
                <w:rFonts w:ascii="宋体" w:eastAsia="宋体" w:hAnsi="宋体" w:cs="Times New Roman" w:hint="eastAsia"/>
                <w:sz w:val="24"/>
              </w:rPr>
              <w:t>教研室</w:t>
            </w:r>
          </w:p>
        </w:tc>
        <w:tc>
          <w:tcPr>
            <w:tcW w:w="2976" w:type="dxa"/>
            <w:gridSpan w:val="2"/>
            <w:vAlign w:val="center"/>
          </w:tcPr>
          <w:p w:rsidR="00445850" w:rsidRDefault="00445850" w:rsidP="009632E1">
            <w:pPr>
              <w:spacing w:line="900" w:lineRule="exact"/>
              <w:jc w:val="center"/>
              <w:rPr>
                <w:rFonts w:ascii="宋体" w:eastAsia="宋体" w:hAnsi="宋体" w:cs="Times New Roman"/>
                <w:sz w:val="24"/>
              </w:rPr>
            </w:pPr>
          </w:p>
        </w:tc>
      </w:tr>
      <w:tr w:rsidR="00445850" w:rsidTr="009632E1">
        <w:tc>
          <w:tcPr>
            <w:tcW w:w="993" w:type="dxa"/>
            <w:vAlign w:val="center"/>
          </w:tcPr>
          <w:p w:rsidR="00445850" w:rsidRDefault="00445850" w:rsidP="009632E1">
            <w:pPr>
              <w:spacing w:line="900" w:lineRule="exact"/>
              <w:jc w:val="center"/>
              <w:rPr>
                <w:rFonts w:ascii="宋体" w:eastAsia="宋体" w:hAnsi="宋体" w:cs="Times New Roman"/>
                <w:sz w:val="24"/>
              </w:rPr>
            </w:pPr>
            <w:r>
              <w:rPr>
                <w:rFonts w:ascii="宋体" w:eastAsia="宋体" w:hAnsi="宋体" w:cs="Times New Roman" w:hint="eastAsia"/>
                <w:sz w:val="24"/>
              </w:rPr>
              <w:t>次数</w:t>
            </w:r>
          </w:p>
        </w:tc>
        <w:tc>
          <w:tcPr>
            <w:tcW w:w="5529" w:type="dxa"/>
            <w:gridSpan w:val="2"/>
            <w:vAlign w:val="center"/>
          </w:tcPr>
          <w:p w:rsidR="00445850" w:rsidRDefault="00445850" w:rsidP="009632E1">
            <w:pPr>
              <w:spacing w:line="900" w:lineRule="exact"/>
              <w:jc w:val="center"/>
              <w:rPr>
                <w:rFonts w:ascii="宋体" w:eastAsia="宋体" w:hAnsi="宋体" w:cs="Times New Roman"/>
                <w:sz w:val="24"/>
              </w:rPr>
            </w:pPr>
            <w:r>
              <w:rPr>
                <w:rFonts w:ascii="宋体" w:eastAsia="宋体" w:hAnsi="宋体" w:cs="Times New Roman" w:hint="eastAsia"/>
                <w:sz w:val="24"/>
              </w:rPr>
              <w:t>备课章节、专题内容或教研主题</w:t>
            </w:r>
          </w:p>
        </w:tc>
        <w:tc>
          <w:tcPr>
            <w:tcW w:w="1275" w:type="dxa"/>
            <w:vAlign w:val="center"/>
          </w:tcPr>
          <w:p w:rsidR="00445850" w:rsidRDefault="00445850" w:rsidP="009632E1">
            <w:pPr>
              <w:spacing w:line="900" w:lineRule="exact"/>
              <w:jc w:val="center"/>
              <w:rPr>
                <w:rFonts w:ascii="宋体" w:eastAsia="宋体" w:hAnsi="宋体" w:cs="Times New Roman"/>
                <w:sz w:val="24"/>
              </w:rPr>
            </w:pPr>
            <w:r>
              <w:rPr>
                <w:rFonts w:ascii="宋体" w:eastAsia="宋体" w:hAnsi="宋体" w:cs="Times New Roman" w:hint="eastAsia"/>
                <w:sz w:val="24"/>
              </w:rPr>
              <w:t>备课时间</w:t>
            </w:r>
          </w:p>
        </w:tc>
        <w:tc>
          <w:tcPr>
            <w:tcW w:w="1701" w:type="dxa"/>
            <w:vAlign w:val="center"/>
          </w:tcPr>
          <w:p w:rsidR="00445850" w:rsidRDefault="00445850" w:rsidP="009632E1">
            <w:pPr>
              <w:spacing w:line="900" w:lineRule="exact"/>
              <w:jc w:val="center"/>
              <w:rPr>
                <w:rFonts w:ascii="宋体" w:eastAsia="宋体" w:hAnsi="宋体" w:cs="Times New Roman"/>
                <w:sz w:val="24"/>
              </w:rPr>
            </w:pPr>
            <w:r>
              <w:rPr>
                <w:rFonts w:ascii="宋体" w:eastAsia="宋体" w:hAnsi="宋体" w:cs="Times New Roman" w:hint="eastAsia"/>
                <w:sz w:val="24"/>
              </w:rPr>
              <w:t>主讲教师</w:t>
            </w:r>
          </w:p>
        </w:tc>
      </w:tr>
      <w:tr w:rsidR="00445850" w:rsidTr="009632E1">
        <w:tc>
          <w:tcPr>
            <w:tcW w:w="993" w:type="dxa"/>
            <w:vAlign w:val="center"/>
          </w:tcPr>
          <w:p w:rsidR="00445850" w:rsidRDefault="00445850" w:rsidP="009632E1">
            <w:pPr>
              <w:spacing w:line="900" w:lineRule="exact"/>
              <w:jc w:val="center"/>
              <w:rPr>
                <w:rFonts w:ascii="宋体" w:eastAsia="宋体" w:hAnsi="宋体" w:cs="Times New Roman"/>
                <w:sz w:val="24"/>
              </w:rPr>
            </w:pPr>
            <w:r>
              <w:rPr>
                <w:rFonts w:ascii="宋体" w:eastAsia="宋体" w:hAnsi="宋体" w:cs="Times New Roman" w:hint="eastAsia"/>
                <w:sz w:val="24"/>
              </w:rPr>
              <w:t>1</w:t>
            </w:r>
          </w:p>
        </w:tc>
        <w:tc>
          <w:tcPr>
            <w:tcW w:w="5529" w:type="dxa"/>
            <w:gridSpan w:val="2"/>
            <w:vAlign w:val="center"/>
          </w:tcPr>
          <w:p w:rsidR="00445850" w:rsidRDefault="00445850" w:rsidP="009632E1">
            <w:pPr>
              <w:spacing w:line="900" w:lineRule="exact"/>
              <w:jc w:val="center"/>
              <w:rPr>
                <w:rFonts w:ascii="宋体" w:eastAsia="宋体" w:hAnsi="宋体" w:cs="Times New Roman"/>
                <w:sz w:val="24"/>
              </w:rPr>
            </w:pPr>
          </w:p>
        </w:tc>
        <w:tc>
          <w:tcPr>
            <w:tcW w:w="1275" w:type="dxa"/>
            <w:vAlign w:val="center"/>
          </w:tcPr>
          <w:p w:rsidR="00445850" w:rsidRDefault="00445850" w:rsidP="009632E1">
            <w:pPr>
              <w:spacing w:line="900" w:lineRule="exact"/>
              <w:jc w:val="center"/>
              <w:rPr>
                <w:rFonts w:ascii="宋体" w:eastAsia="宋体" w:hAnsi="宋体" w:cs="Times New Roman"/>
                <w:sz w:val="24"/>
              </w:rPr>
            </w:pPr>
          </w:p>
        </w:tc>
        <w:tc>
          <w:tcPr>
            <w:tcW w:w="1701" w:type="dxa"/>
            <w:vAlign w:val="center"/>
          </w:tcPr>
          <w:p w:rsidR="00445850" w:rsidRDefault="00445850" w:rsidP="009632E1">
            <w:pPr>
              <w:spacing w:line="900" w:lineRule="exact"/>
              <w:jc w:val="center"/>
              <w:rPr>
                <w:rFonts w:ascii="宋体" w:eastAsia="宋体" w:hAnsi="宋体" w:cs="Times New Roman"/>
                <w:sz w:val="24"/>
              </w:rPr>
            </w:pPr>
          </w:p>
        </w:tc>
      </w:tr>
      <w:tr w:rsidR="00445850" w:rsidTr="009632E1">
        <w:tc>
          <w:tcPr>
            <w:tcW w:w="993" w:type="dxa"/>
            <w:vAlign w:val="center"/>
          </w:tcPr>
          <w:p w:rsidR="00445850" w:rsidRDefault="00445850" w:rsidP="009632E1">
            <w:pPr>
              <w:spacing w:line="900" w:lineRule="exact"/>
              <w:jc w:val="center"/>
              <w:rPr>
                <w:rFonts w:ascii="宋体" w:eastAsia="宋体" w:hAnsi="宋体" w:cs="Times New Roman"/>
                <w:sz w:val="24"/>
              </w:rPr>
            </w:pPr>
            <w:r>
              <w:rPr>
                <w:rFonts w:ascii="宋体" w:eastAsia="宋体" w:hAnsi="宋体" w:cs="Times New Roman" w:hint="eastAsia"/>
                <w:sz w:val="24"/>
              </w:rPr>
              <w:t>2</w:t>
            </w:r>
          </w:p>
        </w:tc>
        <w:tc>
          <w:tcPr>
            <w:tcW w:w="5529" w:type="dxa"/>
            <w:gridSpan w:val="2"/>
            <w:vAlign w:val="center"/>
          </w:tcPr>
          <w:p w:rsidR="00445850" w:rsidRDefault="00445850" w:rsidP="009632E1">
            <w:pPr>
              <w:spacing w:line="900" w:lineRule="exact"/>
              <w:jc w:val="center"/>
              <w:rPr>
                <w:rFonts w:ascii="宋体" w:eastAsia="宋体" w:hAnsi="宋体" w:cs="Times New Roman"/>
                <w:sz w:val="24"/>
              </w:rPr>
            </w:pPr>
          </w:p>
        </w:tc>
        <w:tc>
          <w:tcPr>
            <w:tcW w:w="1275" w:type="dxa"/>
            <w:vAlign w:val="center"/>
          </w:tcPr>
          <w:p w:rsidR="00445850" w:rsidRDefault="00445850" w:rsidP="009632E1">
            <w:pPr>
              <w:spacing w:line="900" w:lineRule="exact"/>
              <w:jc w:val="center"/>
              <w:rPr>
                <w:rFonts w:ascii="宋体" w:eastAsia="宋体" w:hAnsi="宋体" w:cs="Times New Roman"/>
                <w:sz w:val="24"/>
              </w:rPr>
            </w:pPr>
          </w:p>
        </w:tc>
        <w:tc>
          <w:tcPr>
            <w:tcW w:w="1701" w:type="dxa"/>
            <w:vAlign w:val="center"/>
          </w:tcPr>
          <w:p w:rsidR="00445850" w:rsidRDefault="00445850" w:rsidP="009632E1">
            <w:pPr>
              <w:spacing w:line="900" w:lineRule="exact"/>
              <w:jc w:val="center"/>
              <w:rPr>
                <w:rFonts w:ascii="宋体" w:eastAsia="宋体" w:hAnsi="宋体" w:cs="Times New Roman"/>
                <w:sz w:val="24"/>
              </w:rPr>
            </w:pPr>
          </w:p>
        </w:tc>
      </w:tr>
      <w:tr w:rsidR="00445850" w:rsidTr="009632E1">
        <w:tc>
          <w:tcPr>
            <w:tcW w:w="993" w:type="dxa"/>
            <w:vAlign w:val="center"/>
          </w:tcPr>
          <w:p w:rsidR="00445850" w:rsidRDefault="00445850" w:rsidP="009632E1">
            <w:pPr>
              <w:spacing w:line="900" w:lineRule="exact"/>
              <w:jc w:val="center"/>
              <w:rPr>
                <w:rFonts w:ascii="宋体" w:eastAsia="宋体" w:hAnsi="宋体" w:cs="Times New Roman"/>
                <w:sz w:val="24"/>
              </w:rPr>
            </w:pPr>
            <w:r>
              <w:rPr>
                <w:rFonts w:ascii="宋体" w:eastAsia="宋体" w:hAnsi="宋体" w:cs="Times New Roman" w:hint="eastAsia"/>
                <w:sz w:val="24"/>
              </w:rPr>
              <w:t>3</w:t>
            </w:r>
          </w:p>
        </w:tc>
        <w:tc>
          <w:tcPr>
            <w:tcW w:w="5529" w:type="dxa"/>
            <w:gridSpan w:val="2"/>
            <w:vAlign w:val="center"/>
          </w:tcPr>
          <w:p w:rsidR="00445850" w:rsidRDefault="00445850" w:rsidP="009632E1">
            <w:pPr>
              <w:spacing w:line="900" w:lineRule="exact"/>
              <w:jc w:val="center"/>
              <w:rPr>
                <w:rFonts w:ascii="宋体" w:eastAsia="宋体" w:hAnsi="宋体" w:cs="Times New Roman"/>
                <w:sz w:val="24"/>
              </w:rPr>
            </w:pPr>
          </w:p>
        </w:tc>
        <w:tc>
          <w:tcPr>
            <w:tcW w:w="1275" w:type="dxa"/>
            <w:vAlign w:val="center"/>
          </w:tcPr>
          <w:p w:rsidR="00445850" w:rsidRDefault="00445850" w:rsidP="009632E1">
            <w:pPr>
              <w:spacing w:line="900" w:lineRule="exact"/>
              <w:jc w:val="center"/>
              <w:rPr>
                <w:rFonts w:ascii="宋体" w:eastAsia="宋体" w:hAnsi="宋体" w:cs="Times New Roman"/>
                <w:sz w:val="24"/>
              </w:rPr>
            </w:pPr>
          </w:p>
        </w:tc>
        <w:tc>
          <w:tcPr>
            <w:tcW w:w="1701" w:type="dxa"/>
            <w:vAlign w:val="center"/>
          </w:tcPr>
          <w:p w:rsidR="00445850" w:rsidRDefault="00445850" w:rsidP="009632E1">
            <w:pPr>
              <w:spacing w:line="900" w:lineRule="exact"/>
              <w:jc w:val="center"/>
              <w:rPr>
                <w:rFonts w:ascii="宋体" w:eastAsia="宋体" w:hAnsi="宋体" w:cs="Times New Roman"/>
                <w:sz w:val="24"/>
              </w:rPr>
            </w:pPr>
          </w:p>
        </w:tc>
      </w:tr>
      <w:tr w:rsidR="00445850" w:rsidTr="009632E1">
        <w:tc>
          <w:tcPr>
            <w:tcW w:w="993" w:type="dxa"/>
            <w:vAlign w:val="center"/>
          </w:tcPr>
          <w:p w:rsidR="00445850" w:rsidRDefault="00445850" w:rsidP="009632E1">
            <w:pPr>
              <w:spacing w:line="900" w:lineRule="exact"/>
              <w:jc w:val="center"/>
              <w:rPr>
                <w:rFonts w:ascii="宋体" w:eastAsia="宋体" w:hAnsi="宋体" w:cs="Times New Roman"/>
                <w:sz w:val="24"/>
              </w:rPr>
            </w:pPr>
            <w:r>
              <w:rPr>
                <w:rFonts w:ascii="宋体" w:eastAsia="宋体" w:hAnsi="宋体" w:cs="Times New Roman" w:hint="eastAsia"/>
                <w:sz w:val="24"/>
              </w:rPr>
              <w:t>4</w:t>
            </w:r>
          </w:p>
        </w:tc>
        <w:tc>
          <w:tcPr>
            <w:tcW w:w="5529" w:type="dxa"/>
            <w:gridSpan w:val="2"/>
            <w:vAlign w:val="center"/>
          </w:tcPr>
          <w:p w:rsidR="00445850" w:rsidRDefault="00445850" w:rsidP="009632E1">
            <w:pPr>
              <w:spacing w:line="900" w:lineRule="exact"/>
              <w:jc w:val="center"/>
              <w:rPr>
                <w:rFonts w:ascii="宋体" w:eastAsia="宋体" w:hAnsi="宋体" w:cs="Times New Roman"/>
                <w:sz w:val="24"/>
              </w:rPr>
            </w:pPr>
          </w:p>
        </w:tc>
        <w:tc>
          <w:tcPr>
            <w:tcW w:w="1275" w:type="dxa"/>
            <w:vAlign w:val="center"/>
          </w:tcPr>
          <w:p w:rsidR="00445850" w:rsidRDefault="00445850" w:rsidP="009632E1">
            <w:pPr>
              <w:spacing w:line="900" w:lineRule="exact"/>
              <w:jc w:val="center"/>
              <w:rPr>
                <w:rFonts w:ascii="宋体" w:eastAsia="宋体" w:hAnsi="宋体" w:cs="Times New Roman"/>
                <w:sz w:val="24"/>
              </w:rPr>
            </w:pPr>
          </w:p>
        </w:tc>
        <w:tc>
          <w:tcPr>
            <w:tcW w:w="1701" w:type="dxa"/>
            <w:vAlign w:val="center"/>
          </w:tcPr>
          <w:p w:rsidR="00445850" w:rsidRDefault="00445850" w:rsidP="009632E1">
            <w:pPr>
              <w:spacing w:line="900" w:lineRule="exact"/>
              <w:jc w:val="center"/>
              <w:rPr>
                <w:rFonts w:ascii="宋体" w:eastAsia="宋体" w:hAnsi="宋体" w:cs="Times New Roman"/>
                <w:sz w:val="24"/>
              </w:rPr>
            </w:pPr>
          </w:p>
        </w:tc>
      </w:tr>
      <w:tr w:rsidR="00445850" w:rsidTr="009632E1">
        <w:tc>
          <w:tcPr>
            <w:tcW w:w="993" w:type="dxa"/>
            <w:vAlign w:val="center"/>
          </w:tcPr>
          <w:p w:rsidR="00445850" w:rsidRDefault="00445850" w:rsidP="009632E1">
            <w:pPr>
              <w:spacing w:line="900" w:lineRule="exact"/>
              <w:jc w:val="center"/>
              <w:rPr>
                <w:rFonts w:ascii="宋体" w:eastAsia="宋体" w:hAnsi="宋体" w:cs="Times New Roman"/>
                <w:sz w:val="24"/>
              </w:rPr>
            </w:pPr>
            <w:r>
              <w:rPr>
                <w:rFonts w:ascii="宋体" w:eastAsia="宋体" w:hAnsi="宋体" w:cs="Times New Roman" w:hint="eastAsia"/>
                <w:sz w:val="24"/>
              </w:rPr>
              <w:t>6</w:t>
            </w:r>
          </w:p>
        </w:tc>
        <w:tc>
          <w:tcPr>
            <w:tcW w:w="5529" w:type="dxa"/>
            <w:gridSpan w:val="2"/>
            <w:vAlign w:val="center"/>
          </w:tcPr>
          <w:p w:rsidR="00445850" w:rsidRDefault="00445850" w:rsidP="009632E1">
            <w:pPr>
              <w:spacing w:line="900" w:lineRule="exact"/>
              <w:jc w:val="center"/>
              <w:rPr>
                <w:rFonts w:ascii="宋体" w:eastAsia="宋体" w:hAnsi="宋体" w:cs="Times New Roman"/>
                <w:sz w:val="24"/>
              </w:rPr>
            </w:pPr>
          </w:p>
        </w:tc>
        <w:tc>
          <w:tcPr>
            <w:tcW w:w="1275" w:type="dxa"/>
            <w:vAlign w:val="center"/>
          </w:tcPr>
          <w:p w:rsidR="00445850" w:rsidRDefault="00445850" w:rsidP="009632E1">
            <w:pPr>
              <w:spacing w:line="900" w:lineRule="exact"/>
              <w:jc w:val="center"/>
              <w:rPr>
                <w:rFonts w:ascii="宋体" w:eastAsia="宋体" w:hAnsi="宋体" w:cs="Times New Roman"/>
                <w:sz w:val="24"/>
              </w:rPr>
            </w:pPr>
          </w:p>
        </w:tc>
        <w:tc>
          <w:tcPr>
            <w:tcW w:w="1701" w:type="dxa"/>
            <w:vAlign w:val="center"/>
          </w:tcPr>
          <w:p w:rsidR="00445850" w:rsidRDefault="00445850" w:rsidP="009632E1">
            <w:pPr>
              <w:spacing w:line="900" w:lineRule="exact"/>
              <w:jc w:val="center"/>
              <w:rPr>
                <w:rFonts w:ascii="宋体" w:eastAsia="宋体" w:hAnsi="宋体" w:cs="Times New Roman"/>
                <w:sz w:val="24"/>
              </w:rPr>
            </w:pPr>
          </w:p>
        </w:tc>
      </w:tr>
      <w:tr w:rsidR="00445850" w:rsidTr="009632E1">
        <w:tc>
          <w:tcPr>
            <w:tcW w:w="993" w:type="dxa"/>
            <w:vAlign w:val="center"/>
          </w:tcPr>
          <w:p w:rsidR="00445850" w:rsidRDefault="00445850" w:rsidP="009632E1">
            <w:pPr>
              <w:spacing w:line="900" w:lineRule="exact"/>
              <w:jc w:val="center"/>
              <w:rPr>
                <w:rFonts w:ascii="宋体" w:eastAsia="宋体" w:hAnsi="宋体" w:cs="Times New Roman"/>
                <w:sz w:val="24"/>
              </w:rPr>
            </w:pPr>
            <w:r>
              <w:rPr>
                <w:rFonts w:ascii="宋体" w:eastAsia="宋体" w:hAnsi="宋体" w:cs="Times New Roman" w:hint="eastAsia"/>
                <w:sz w:val="24"/>
              </w:rPr>
              <w:t>7</w:t>
            </w:r>
          </w:p>
        </w:tc>
        <w:tc>
          <w:tcPr>
            <w:tcW w:w="5529" w:type="dxa"/>
            <w:gridSpan w:val="2"/>
            <w:vAlign w:val="center"/>
          </w:tcPr>
          <w:p w:rsidR="00445850" w:rsidRDefault="00445850" w:rsidP="009632E1">
            <w:pPr>
              <w:spacing w:line="900" w:lineRule="exact"/>
              <w:jc w:val="center"/>
              <w:rPr>
                <w:rFonts w:ascii="宋体" w:eastAsia="宋体" w:hAnsi="宋体" w:cs="Times New Roman"/>
                <w:sz w:val="24"/>
              </w:rPr>
            </w:pPr>
          </w:p>
        </w:tc>
        <w:tc>
          <w:tcPr>
            <w:tcW w:w="1275" w:type="dxa"/>
            <w:vAlign w:val="center"/>
          </w:tcPr>
          <w:p w:rsidR="00445850" w:rsidRDefault="00445850" w:rsidP="009632E1">
            <w:pPr>
              <w:spacing w:line="900" w:lineRule="exact"/>
              <w:jc w:val="center"/>
              <w:rPr>
                <w:rFonts w:ascii="宋体" w:eastAsia="宋体" w:hAnsi="宋体" w:cs="Times New Roman"/>
                <w:sz w:val="24"/>
              </w:rPr>
            </w:pPr>
          </w:p>
        </w:tc>
        <w:tc>
          <w:tcPr>
            <w:tcW w:w="1701" w:type="dxa"/>
            <w:vAlign w:val="center"/>
          </w:tcPr>
          <w:p w:rsidR="00445850" w:rsidRDefault="00445850" w:rsidP="009632E1">
            <w:pPr>
              <w:spacing w:line="900" w:lineRule="exact"/>
              <w:jc w:val="center"/>
              <w:rPr>
                <w:rFonts w:ascii="宋体" w:eastAsia="宋体" w:hAnsi="宋体" w:cs="Times New Roman"/>
                <w:sz w:val="24"/>
              </w:rPr>
            </w:pPr>
          </w:p>
        </w:tc>
      </w:tr>
      <w:tr w:rsidR="00445850" w:rsidTr="009632E1">
        <w:tc>
          <w:tcPr>
            <w:tcW w:w="993" w:type="dxa"/>
            <w:vAlign w:val="center"/>
          </w:tcPr>
          <w:p w:rsidR="00445850" w:rsidRDefault="00445850" w:rsidP="009632E1">
            <w:pPr>
              <w:spacing w:line="900" w:lineRule="exact"/>
              <w:jc w:val="center"/>
              <w:rPr>
                <w:rFonts w:ascii="宋体" w:eastAsia="宋体" w:hAnsi="宋体" w:cs="Times New Roman"/>
                <w:sz w:val="24"/>
              </w:rPr>
            </w:pPr>
            <w:r>
              <w:rPr>
                <w:rFonts w:ascii="宋体" w:eastAsia="宋体" w:hAnsi="宋体" w:cs="Times New Roman" w:hint="eastAsia"/>
                <w:sz w:val="24"/>
              </w:rPr>
              <w:t>8</w:t>
            </w:r>
          </w:p>
        </w:tc>
        <w:tc>
          <w:tcPr>
            <w:tcW w:w="5529" w:type="dxa"/>
            <w:gridSpan w:val="2"/>
            <w:vAlign w:val="center"/>
          </w:tcPr>
          <w:p w:rsidR="00445850" w:rsidRDefault="00445850" w:rsidP="009632E1">
            <w:pPr>
              <w:spacing w:line="900" w:lineRule="exact"/>
              <w:jc w:val="center"/>
              <w:rPr>
                <w:rFonts w:ascii="宋体" w:eastAsia="宋体" w:hAnsi="宋体" w:cs="Times New Roman"/>
                <w:sz w:val="24"/>
              </w:rPr>
            </w:pPr>
          </w:p>
        </w:tc>
        <w:tc>
          <w:tcPr>
            <w:tcW w:w="1275" w:type="dxa"/>
            <w:vAlign w:val="center"/>
          </w:tcPr>
          <w:p w:rsidR="00445850" w:rsidRDefault="00445850" w:rsidP="009632E1">
            <w:pPr>
              <w:spacing w:line="900" w:lineRule="exact"/>
              <w:jc w:val="center"/>
              <w:rPr>
                <w:rFonts w:ascii="宋体" w:eastAsia="宋体" w:hAnsi="宋体" w:cs="Times New Roman"/>
                <w:sz w:val="24"/>
              </w:rPr>
            </w:pPr>
          </w:p>
        </w:tc>
        <w:tc>
          <w:tcPr>
            <w:tcW w:w="1701" w:type="dxa"/>
            <w:vAlign w:val="center"/>
          </w:tcPr>
          <w:p w:rsidR="00445850" w:rsidRDefault="00445850" w:rsidP="009632E1">
            <w:pPr>
              <w:spacing w:line="900" w:lineRule="exact"/>
              <w:jc w:val="center"/>
              <w:rPr>
                <w:rFonts w:ascii="宋体" w:eastAsia="宋体" w:hAnsi="宋体" w:cs="Times New Roman"/>
                <w:sz w:val="24"/>
              </w:rPr>
            </w:pPr>
          </w:p>
        </w:tc>
      </w:tr>
      <w:tr w:rsidR="00445850" w:rsidTr="009632E1">
        <w:tc>
          <w:tcPr>
            <w:tcW w:w="993" w:type="dxa"/>
            <w:vAlign w:val="center"/>
          </w:tcPr>
          <w:p w:rsidR="00445850" w:rsidRDefault="00445850" w:rsidP="009632E1">
            <w:pPr>
              <w:spacing w:line="900" w:lineRule="exact"/>
              <w:jc w:val="center"/>
              <w:rPr>
                <w:rFonts w:ascii="宋体" w:eastAsia="宋体" w:hAnsi="宋体" w:cs="Times New Roman" w:hint="eastAsia"/>
                <w:sz w:val="24"/>
              </w:rPr>
            </w:pPr>
            <w:r>
              <w:rPr>
                <w:rFonts w:ascii="宋体" w:eastAsia="宋体" w:hAnsi="宋体" w:cs="Times New Roman" w:hint="eastAsia"/>
                <w:sz w:val="24"/>
              </w:rPr>
              <w:t>9</w:t>
            </w:r>
          </w:p>
        </w:tc>
        <w:tc>
          <w:tcPr>
            <w:tcW w:w="5529" w:type="dxa"/>
            <w:gridSpan w:val="2"/>
            <w:vAlign w:val="center"/>
          </w:tcPr>
          <w:p w:rsidR="00445850" w:rsidRDefault="00445850" w:rsidP="009632E1">
            <w:pPr>
              <w:spacing w:line="900" w:lineRule="exact"/>
              <w:jc w:val="center"/>
              <w:rPr>
                <w:rFonts w:ascii="宋体" w:eastAsia="宋体" w:hAnsi="宋体" w:cs="Times New Roman"/>
                <w:sz w:val="24"/>
              </w:rPr>
            </w:pPr>
          </w:p>
        </w:tc>
        <w:tc>
          <w:tcPr>
            <w:tcW w:w="1275" w:type="dxa"/>
            <w:vAlign w:val="center"/>
          </w:tcPr>
          <w:p w:rsidR="00445850" w:rsidRDefault="00445850" w:rsidP="009632E1">
            <w:pPr>
              <w:spacing w:line="900" w:lineRule="exact"/>
              <w:jc w:val="center"/>
              <w:rPr>
                <w:rFonts w:ascii="宋体" w:eastAsia="宋体" w:hAnsi="宋体" w:cs="Times New Roman"/>
                <w:sz w:val="24"/>
              </w:rPr>
            </w:pPr>
          </w:p>
        </w:tc>
        <w:tc>
          <w:tcPr>
            <w:tcW w:w="1701" w:type="dxa"/>
            <w:vAlign w:val="center"/>
          </w:tcPr>
          <w:p w:rsidR="00445850" w:rsidRDefault="00445850" w:rsidP="009632E1">
            <w:pPr>
              <w:spacing w:line="900" w:lineRule="exact"/>
              <w:jc w:val="center"/>
              <w:rPr>
                <w:rFonts w:ascii="宋体" w:eastAsia="宋体" w:hAnsi="宋体" w:cs="Times New Roman"/>
                <w:sz w:val="24"/>
              </w:rPr>
            </w:pPr>
          </w:p>
        </w:tc>
      </w:tr>
      <w:tr w:rsidR="00445850" w:rsidTr="009632E1">
        <w:tc>
          <w:tcPr>
            <w:tcW w:w="993" w:type="dxa"/>
            <w:vAlign w:val="center"/>
          </w:tcPr>
          <w:p w:rsidR="00445850" w:rsidRDefault="00445850" w:rsidP="009632E1">
            <w:pPr>
              <w:spacing w:line="900" w:lineRule="exact"/>
              <w:jc w:val="center"/>
              <w:rPr>
                <w:rFonts w:ascii="宋体" w:eastAsia="宋体" w:hAnsi="宋体" w:cs="Times New Roman" w:hint="eastAsia"/>
                <w:sz w:val="24"/>
              </w:rPr>
            </w:pPr>
            <w:r>
              <w:rPr>
                <w:rFonts w:ascii="宋体" w:eastAsia="宋体" w:hAnsi="宋体" w:cs="Times New Roman" w:hint="eastAsia"/>
                <w:sz w:val="24"/>
              </w:rPr>
              <w:t>10</w:t>
            </w:r>
          </w:p>
        </w:tc>
        <w:tc>
          <w:tcPr>
            <w:tcW w:w="5529" w:type="dxa"/>
            <w:gridSpan w:val="2"/>
            <w:vAlign w:val="center"/>
          </w:tcPr>
          <w:p w:rsidR="00445850" w:rsidRDefault="00445850" w:rsidP="009632E1">
            <w:pPr>
              <w:spacing w:line="900" w:lineRule="exact"/>
              <w:jc w:val="center"/>
              <w:rPr>
                <w:rFonts w:ascii="宋体" w:eastAsia="宋体" w:hAnsi="宋体" w:cs="Times New Roman"/>
                <w:sz w:val="24"/>
              </w:rPr>
            </w:pPr>
          </w:p>
        </w:tc>
        <w:tc>
          <w:tcPr>
            <w:tcW w:w="1275" w:type="dxa"/>
            <w:vAlign w:val="center"/>
          </w:tcPr>
          <w:p w:rsidR="00445850" w:rsidRDefault="00445850" w:rsidP="009632E1">
            <w:pPr>
              <w:spacing w:line="900" w:lineRule="exact"/>
              <w:jc w:val="center"/>
              <w:rPr>
                <w:rFonts w:ascii="宋体" w:eastAsia="宋体" w:hAnsi="宋体" w:cs="Times New Roman"/>
                <w:sz w:val="24"/>
              </w:rPr>
            </w:pPr>
          </w:p>
        </w:tc>
        <w:tc>
          <w:tcPr>
            <w:tcW w:w="1701" w:type="dxa"/>
            <w:vAlign w:val="center"/>
          </w:tcPr>
          <w:p w:rsidR="00445850" w:rsidRDefault="00445850" w:rsidP="009632E1">
            <w:pPr>
              <w:spacing w:line="900" w:lineRule="exact"/>
              <w:jc w:val="center"/>
              <w:rPr>
                <w:rFonts w:ascii="宋体" w:eastAsia="宋体" w:hAnsi="宋体" w:cs="Times New Roman"/>
                <w:sz w:val="24"/>
              </w:rPr>
            </w:pPr>
          </w:p>
        </w:tc>
      </w:tr>
    </w:tbl>
    <w:p w:rsidR="001C4416" w:rsidRPr="001C4416" w:rsidRDefault="001C4416" w:rsidP="00445850">
      <w:pPr>
        <w:spacing w:line="360" w:lineRule="auto"/>
        <w:rPr>
          <w:rFonts w:ascii="仿宋" w:eastAsia="仿宋" w:hAnsi="仿宋" w:cs="仿宋"/>
          <w:color w:val="000000"/>
          <w:kern w:val="0"/>
          <w:sz w:val="30"/>
          <w:szCs w:val="30"/>
        </w:rPr>
      </w:pPr>
    </w:p>
    <w:sectPr w:rsidR="001C4416" w:rsidRPr="001C4416" w:rsidSect="005532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596" w:rsidRDefault="00256596" w:rsidP="004332FA">
      <w:r>
        <w:separator/>
      </w:r>
    </w:p>
  </w:endnote>
  <w:endnote w:type="continuationSeparator" w:id="1">
    <w:p w:rsidR="00256596" w:rsidRDefault="00256596" w:rsidP="00433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596" w:rsidRDefault="00256596" w:rsidP="004332FA">
      <w:r>
        <w:separator/>
      </w:r>
    </w:p>
  </w:footnote>
  <w:footnote w:type="continuationSeparator" w:id="1">
    <w:p w:rsidR="00256596" w:rsidRDefault="00256596" w:rsidP="00433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0D10FE"/>
    <w:multiLevelType w:val="singleLevel"/>
    <w:tmpl w:val="940D10FE"/>
    <w:lvl w:ilvl="0">
      <w:start w:val="1"/>
      <w:numFmt w:val="chineseCounting"/>
      <w:suff w:val="nothing"/>
      <w:lvlText w:val="%1、"/>
      <w:lvlJc w:val="left"/>
      <w:rPr>
        <w:rFonts w:hint="eastAsia"/>
      </w:rPr>
    </w:lvl>
  </w:abstractNum>
  <w:abstractNum w:abstractNumId="1">
    <w:nsid w:val="9B9811C8"/>
    <w:multiLevelType w:val="singleLevel"/>
    <w:tmpl w:val="9B9811C8"/>
    <w:lvl w:ilvl="0">
      <w:start w:val="1"/>
      <w:numFmt w:val="chineseCounting"/>
      <w:suff w:val="nothing"/>
      <w:lvlText w:val="%1、"/>
      <w:lvlJc w:val="left"/>
      <w:rPr>
        <w:rFonts w:hint="eastAsia"/>
      </w:rPr>
    </w:lvl>
  </w:abstractNum>
  <w:abstractNum w:abstractNumId="2">
    <w:nsid w:val="9B9D3AF5"/>
    <w:multiLevelType w:val="singleLevel"/>
    <w:tmpl w:val="9B9D3AF5"/>
    <w:lvl w:ilvl="0">
      <w:start w:val="1"/>
      <w:numFmt w:val="chineseCounting"/>
      <w:suff w:val="nothing"/>
      <w:lvlText w:val="（%1）"/>
      <w:lvlJc w:val="left"/>
      <w:rPr>
        <w:rFonts w:hint="eastAsia"/>
      </w:rPr>
    </w:lvl>
  </w:abstractNum>
  <w:abstractNum w:abstractNumId="3">
    <w:nsid w:val="A30854E7"/>
    <w:multiLevelType w:val="singleLevel"/>
    <w:tmpl w:val="A30854E7"/>
    <w:lvl w:ilvl="0">
      <w:start w:val="2"/>
      <w:numFmt w:val="chineseCounting"/>
      <w:suff w:val="nothing"/>
      <w:lvlText w:val="（%1）"/>
      <w:lvlJc w:val="left"/>
      <w:rPr>
        <w:rFonts w:hint="eastAsia"/>
      </w:rPr>
    </w:lvl>
  </w:abstractNum>
  <w:abstractNum w:abstractNumId="4">
    <w:nsid w:val="AACB8CE0"/>
    <w:multiLevelType w:val="singleLevel"/>
    <w:tmpl w:val="AACB8CE0"/>
    <w:lvl w:ilvl="0">
      <w:start w:val="1"/>
      <w:numFmt w:val="chineseCounting"/>
      <w:suff w:val="nothing"/>
      <w:lvlText w:val="（%1）"/>
      <w:lvlJc w:val="left"/>
      <w:rPr>
        <w:rFonts w:hint="eastAsia"/>
      </w:rPr>
    </w:lvl>
  </w:abstractNum>
  <w:abstractNum w:abstractNumId="5">
    <w:nsid w:val="E6FFB7E1"/>
    <w:multiLevelType w:val="singleLevel"/>
    <w:tmpl w:val="E6FFB7E1"/>
    <w:lvl w:ilvl="0">
      <w:start w:val="2"/>
      <w:numFmt w:val="chineseCounting"/>
      <w:suff w:val="nothing"/>
      <w:lvlText w:val="（%1）"/>
      <w:lvlJc w:val="left"/>
      <w:rPr>
        <w:rFonts w:hint="eastAsia"/>
      </w:rPr>
    </w:lvl>
  </w:abstractNum>
  <w:abstractNum w:abstractNumId="6">
    <w:nsid w:val="7313D815"/>
    <w:multiLevelType w:val="singleLevel"/>
    <w:tmpl w:val="7313D815"/>
    <w:lvl w:ilvl="0">
      <w:start w:val="1"/>
      <w:numFmt w:val="chineseCounting"/>
      <w:suff w:val="nothing"/>
      <w:lvlText w:val="（%1）"/>
      <w:lvlJc w:val="left"/>
      <w:rPr>
        <w:rFonts w:hint="eastAsia"/>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2362F70"/>
    <w:rsid w:val="00081EB5"/>
    <w:rsid w:val="000E5B77"/>
    <w:rsid w:val="001013F2"/>
    <w:rsid w:val="00135679"/>
    <w:rsid w:val="001401DA"/>
    <w:rsid w:val="00143BA0"/>
    <w:rsid w:val="001C4416"/>
    <w:rsid w:val="001D3EB1"/>
    <w:rsid w:val="001F2BF2"/>
    <w:rsid w:val="001F7E6C"/>
    <w:rsid w:val="00204CF4"/>
    <w:rsid w:val="00256596"/>
    <w:rsid w:val="003059C1"/>
    <w:rsid w:val="003145FB"/>
    <w:rsid w:val="0039394D"/>
    <w:rsid w:val="00396C45"/>
    <w:rsid w:val="003B7EBC"/>
    <w:rsid w:val="003E6B43"/>
    <w:rsid w:val="00421CA0"/>
    <w:rsid w:val="004332FA"/>
    <w:rsid w:val="00445850"/>
    <w:rsid w:val="004610CE"/>
    <w:rsid w:val="004A1605"/>
    <w:rsid w:val="005532ED"/>
    <w:rsid w:val="005656A9"/>
    <w:rsid w:val="005824E4"/>
    <w:rsid w:val="005D0D3A"/>
    <w:rsid w:val="005F4ABD"/>
    <w:rsid w:val="0067431D"/>
    <w:rsid w:val="00674BFA"/>
    <w:rsid w:val="00683FA6"/>
    <w:rsid w:val="007F5367"/>
    <w:rsid w:val="0082055A"/>
    <w:rsid w:val="0084698B"/>
    <w:rsid w:val="009B089F"/>
    <w:rsid w:val="00A106C2"/>
    <w:rsid w:val="00A20F8E"/>
    <w:rsid w:val="00A216AF"/>
    <w:rsid w:val="00A7401D"/>
    <w:rsid w:val="00A8394C"/>
    <w:rsid w:val="00AF3F81"/>
    <w:rsid w:val="00B35038"/>
    <w:rsid w:val="00B36E73"/>
    <w:rsid w:val="00B75F6D"/>
    <w:rsid w:val="00BF3D6C"/>
    <w:rsid w:val="00C438DF"/>
    <w:rsid w:val="00C8140F"/>
    <w:rsid w:val="00CC5B68"/>
    <w:rsid w:val="00D07E91"/>
    <w:rsid w:val="00DD1CA7"/>
    <w:rsid w:val="00DF087C"/>
    <w:rsid w:val="00E14B9A"/>
    <w:rsid w:val="00E737A7"/>
    <w:rsid w:val="00EB7DEB"/>
    <w:rsid w:val="00EC3558"/>
    <w:rsid w:val="00F458D7"/>
    <w:rsid w:val="00F543A4"/>
    <w:rsid w:val="03566FAE"/>
    <w:rsid w:val="13EC7D0A"/>
    <w:rsid w:val="16427DE2"/>
    <w:rsid w:val="1F8B2F21"/>
    <w:rsid w:val="227D4C55"/>
    <w:rsid w:val="42362F70"/>
    <w:rsid w:val="4DDC735D"/>
    <w:rsid w:val="51C072EB"/>
    <w:rsid w:val="7A720F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2E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5532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332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332FA"/>
    <w:rPr>
      <w:rFonts w:asciiTheme="minorHAnsi" w:eastAsiaTheme="minorEastAsia" w:hAnsiTheme="minorHAnsi" w:cstheme="minorBidi"/>
      <w:kern w:val="2"/>
      <w:sz w:val="18"/>
      <w:szCs w:val="18"/>
    </w:rPr>
  </w:style>
  <w:style w:type="paragraph" w:styleId="a5">
    <w:name w:val="footer"/>
    <w:basedOn w:val="a"/>
    <w:link w:val="Char0"/>
    <w:rsid w:val="004332FA"/>
    <w:pPr>
      <w:tabs>
        <w:tab w:val="center" w:pos="4153"/>
        <w:tab w:val="right" w:pos="8306"/>
      </w:tabs>
      <w:snapToGrid w:val="0"/>
      <w:jc w:val="left"/>
    </w:pPr>
    <w:rPr>
      <w:sz w:val="18"/>
      <w:szCs w:val="18"/>
    </w:rPr>
  </w:style>
  <w:style w:type="character" w:customStyle="1" w:styleId="Char0">
    <w:name w:val="页脚 Char"/>
    <w:basedOn w:val="a0"/>
    <w:link w:val="a5"/>
    <w:rsid w:val="004332F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233</Words>
  <Characters>1329</Characters>
  <Application>Microsoft Office Word</Application>
  <DocSecurity>0</DocSecurity>
  <Lines>11</Lines>
  <Paragraphs>3</Paragraphs>
  <ScaleCrop>false</ScaleCrop>
  <Company>Microsoft</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赵海峰</dc:creator>
  <cp:lastModifiedBy>Admin</cp:lastModifiedBy>
  <cp:revision>39</cp:revision>
  <dcterms:created xsi:type="dcterms:W3CDTF">2020-12-08T06:21:00Z</dcterms:created>
  <dcterms:modified xsi:type="dcterms:W3CDTF">2022-03-24T01:16:00Z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